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D60F6" w14:textId="6C258FE4" w:rsidR="00DC792B" w:rsidRDefault="00BD18A6" w:rsidP="00DC792B">
      <w:pPr>
        <w:spacing w:after="240" w:line="288" w:lineRule="auto"/>
        <w:rPr>
          <w:lang w:val="en-CA"/>
        </w:rPr>
      </w:pPr>
      <w:r>
        <w:rPr>
          <w:noProof/>
          <w:lang w:val="en-CA"/>
        </w:rPr>
        <w:drawing>
          <wp:anchor distT="0" distB="0" distL="114300" distR="114300" simplePos="0" relativeHeight="251658241" behindDoc="1" locked="0" layoutInCell="1" allowOverlap="1" wp14:anchorId="0A0EA53B" wp14:editId="573B2389">
            <wp:simplePos x="0" y="0"/>
            <wp:positionH relativeFrom="column">
              <wp:posOffset>-749935</wp:posOffset>
            </wp:positionH>
            <wp:positionV relativeFrom="paragraph">
              <wp:posOffset>-777077</wp:posOffset>
            </wp:positionV>
            <wp:extent cx="7810772" cy="10107781"/>
            <wp:effectExtent l="0" t="0" r="0" b="1905"/>
            <wp:wrapNone/>
            <wp:docPr id="3" name="Picture 3" descr="Shape, 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 icon&#10;&#10;Description automatically generated with medium confidence"/>
                    <pic:cNvPicPr/>
                  </pic:nvPicPr>
                  <pic:blipFill>
                    <a:blip r:embed="rId11">
                      <a:extLst>
                        <a:ext uri="{28A0092B-C50C-407E-A947-70E740481C1C}">
                          <a14:useLocalDpi xmlns:a14="http://schemas.microsoft.com/office/drawing/2010/main"/>
                        </a:ext>
                      </a:extLst>
                    </a:blip>
                    <a:stretch>
                      <a:fillRect/>
                    </a:stretch>
                  </pic:blipFill>
                  <pic:spPr>
                    <a:xfrm>
                      <a:off x="0" y="0"/>
                      <a:ext cx="7810772" cy="10107781"/>
                    </a:xfrm>
                    <a:prstGeom prst="rect">
                      <a:avLst/>
                    </a:prstGeom>
                  </pic:spPr>
                </pic:pic>
              </a:graphicData>
            </a:graphic>
            <wp14:sizeRelH relativeFrom="page">
              <wp14:pctWidth>0</wp14:pctWidth>
            </wp14:sizeRelH>
            <wp14:sizeRelV relativeFrom="page">
              <wp14:pctHeight>0</wp14:pctHeight>
            </wp14:sizeRelV>
          </wp:anchor>
        </w:drawing>
      </w:r>
    </w:p>
    <w:p w14:paraId="25557BA0" w14:textId="63E6D2E7" w:rsidR="005D29C8" w:rsidRPr="005272A2" w:rsidRDefault="00C20622" w:rsidP="005272A2">
      <w:pPr>
        <w:spacing w:after="240" w:line="288" w:lineRule="auto"/>
        <w:rPr>
          <w:lang w:val="en-CA"/>
        </w:rPr>
      </w:pPr>
      <w:r>
        <w:rPr>
          <w:rFonts w:cstheme="minorHAnsi"/>
          <w:b/>
          <w:bCs/>
          <w:noProof/>
          <w:sz w:val="44"/>
        </w:rPr>
        <mc:AlternateContent>
          <mc:Choice Requires="wps">
            <w:drawing>
              <wp:anchor distT="0" distB="0" distL="114300" distR="114300" simplePos="0" relativeHeight="251658244" behindDoc="0" locked="0" layoutInCell="1" allowOverlap="1" wp14:anchorId="21F1885E" wp14:editId="542ADC2D">
                <wp:simplePos x="0" y="0"/>
                <wp:positionH relativeFrom="column">
                  <wp:posOffset>-142875</wp:posOffset>
                </wp:positionH>
                <wp:positionV relativeFrom="paragraph">
                  <wp:posOffset>3764280</wp:posOffset>
                </wp:positionV>
                <wp:extent cx="3853815" cy="739140"/>
                <wp:effectExtent l="0" t="0" r="0" b="3810"/>
                <wp:wrapNone/>
                <wp:docPr id="10" name="Text Box 10"/>
                <wp:cNvGraphicFramePr/>
                <a:graphic xmlns:a="http://schemas.openxmlformats.org/drawingml/2006/main">
                  <a:graphicData uri="http://schemas.microsoft.com/office/word/2010/wordprocessingShape">
                    <wps:wsp>
                      <wps:cNvSpPr txBox="1"/>
                      <wps:spPr>
                        <a:xfrm>
                          <a:off x="0" y="0"/>
                          <a:ext cx="3853815" cy="739140"/>
                        </a:xfrm>
                        <a:prstGeom prst="rect">
                          <a:avLst/>
                        </a:prstGeom>
                        <a:noFill/>
                        <a:ln w="6350">
                          <a:noFill/>
                        </a:ln>
                      </wps:spPr>
                      <wps:txbx>
                        <w:txbxContent>
                          <w:p w14:paraId="529C5457" w14:textId="251E1D61" w:rsidR="00000FC7" w:rsidRPr="00000FC7" w:rsidRDefault="00000FC7" w:rsidP="00000FC7">
                            <w:pPr>
                              <w:rPr>
                                <w:color w:val="545454" w:themeColor="text1"/>
                                <w:sz w:val="24"/>
                                <w:szCs w:val="52"/>
                              </w:rPr>
                            </w:pPr>
                            <w:r w:rsidRPr="00000FC7">
                              <w:rPr>
                                <w:color w:val="545454" w:themeColor="text1"/>
                                <w:sz w:val="24"/>
                                <w:szCs w:val="52"/>
                              </w:rPr>
                              <w:t xml:space="preserve">This report summarizes proxy voting activity </w:t>
                            </w:r>
                            <w:r w:rsidR="00796009">
                              <w:rPr>
                                <w:color w:val="545454" w:themeColor="text1"/>
                                <w:sz w:val="24"/>
                                <w:szCs w:val="52"/>
                              </w:rPr>
                              <w:t xml:space="preserve">conducted directly by </w:t>
                            </w:r>
                            <w:r w:rsidRPr="00000FC7">
                              <w:rPr>
                                <w:color w:val="545454" w:themeColor="text1"/>
                                <w:sz w:val="24"/>
                                <w:szCs w:val="52"/>
                              </w:rPr>
                              <w:t>University Pension Plan Ontario (UPP)</w:t>
                            </w:r>
                            <w:r w:rsidR="007325A0">
                              <w:rPr>
                                <w:color w:val="545454" w:themeColor="text1"/>
                                <w:sz w:val="24"/>
                                <w:szCs w:val="5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F1885E" id="_x0000_t202" coordsize="21600,21600" o:spt="202" path="m,l,21600r21600,l21600,xe">
                <v:stroke joinstyle="miter"/>
                <v:path gradientshapeok="t" o:connecttype="rect"/>
              </v:shapetype>
              <v:shape id="Text Box 10" o:spid="_x0000_s1026" type="#_x0000_t202" style="position:absolute;margin-left:-11.25pt;margin-top:296.4pt;width:303.45pt;height:58.2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" filled="f" stroked="f" strokeweight=".5pt">
                <v:textbox>
                  <w:txbxContent>
                    <w:p w14:paraId="529C5457" w14:textId="251E1D61" w:rsidR="00000FC7" w:rsidRPr="00000FC7" w:rsidRDefault="00000FC7" w:rsidP="00000FC7">
                      <w:pPr>
                        <w:rPr>
                          <w:color w:val="545454" w:themeColor="text1"/>
                          <w:sz w:val="24"/>
                          <w:szCs w:val="52"/>
                        </w:rPr>
                      </w:pPr>
                      <w:r w:rsidRPr="00000FC7">
                        <w:rPr>
                          <w:color w:val="545454" w:themeColor="text1"/>
                          <w:sz w:val="24"/>
                          <w:szCs w:val="52"/>
                        </w:rPr>
                        <w:t xml:space="preserve">This report summarizes proxy voting activity </w:t>
                      </w:r>
                      <w:r w:rsidR="00796009">
                        <w:rPr>
                          <w:color w:val="545454" w:themeColor="text1"/>
                          <w:sz w:val="24"/>
                          <w:szCs w:val="52"/>
                        </w:rPr>
                        <w:t xml:space="preserve">conducted directly by </w:t>
                      </w:r>
                      <w:r w:rsidRPr="00000FC7">
                        <w:rPr>
                          <w:color w:val="545454" w:themeColor="text1"/>
                          <w:sz w:val="24"/>
                          <w:szCs w:val="52"/>
                        </w:rPr>
                        <w:t>University Pension Plan Ontario (UPP)</w:t>
                      </w:r>
                      <w:r w:rsidR="007325A0">
                        <w:rPr>
                          <w:color w:val="545454" w:themeColor="text1"/>
                          <w:sz w:val="24"/>
                          <w:szCs w:val="52"/>
                        </w:rPr>
                        <w:t>.</w:t>
                      </w:r>
                    </w:p>
                  </w:txbxContent>
                </v:textbox>
              </v:shape>
            </w:pict>
          </mc:Fallback>
        </mc:AlternateContent>
      </w:r>
      <w:r>
        <w:rPr>
          <w:rFonts w:cstheme="minorHAnsi"/>
          <w:b/>
          <w:bCs/>
          <w:noProof/>
          <w:sz w:val="44"/>
        </w:rPr>
        <mc:AlternateContent>
          <mc:Choice Requires="wps">
            <w:drawing>
              <wp:anchor distT="0" distB="0" distL="114300" distR="114300" simplePos="0" relativeHeight="251658245" behindDoc="0" locked="0" layoutInCell="1" allowOverlap="1" wp14:anchorId="17D70F96" wp14:editId="3138477E">
                <wp:simplePos x="0" y="0"/>
                <wp:positionH relativeFrom="column">
                  <wp:posOffset>-164465</wp:posOffset>
                </wp:positionH>
                <wp:positionV relativeFrom="paragraph">
                  <wp:posOffset>4588159</wp:posOffset>
                </wp:positionV>
                <wp:extent cx="3564890" cy="35877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564890" cy="358775"/>
                        </a:xfrm>
                        <a:prstGeom prst="rect">
                          <a:avLst/>
                        </a:prstGeom>
                        <a:noFill/>
                        <a:ln w="6350">
                          <a:noFill/>
                        </a:ln>
                      </wps:spPr>
                      <wps:txbx>
                        <w:txbxContent>
                          <w:p w14:paraId="221F941A" w14:textId="746B80E4" w:rsidR="00BD18A6" w:rsidRPr="00BD18A6" w:rsidRDefault="00CC5453">
                            <w:pPr>
                              <w:rPr>
                                <w:b/>
                                <w:bCs/>
                                <w:color w:val="48ACC5" w:themeColor="accent3" w:themeShade="BF"/>
                                <w:sz w:val="28"/>
                                <w:szCs w:val="54"/>
                                <w:lang w:val="en-CA"/>
                              </w:rPr>
                            </w:pPr>
                            <w:r>
                              <w:rPr>
                                <w:b/>
                                <w:bCs/>
                                <w:color w:val="48ACC5" w:themeColor="accent3" w:themeShade="BF"/>
                                <w:sz w:val="28"/>
                                <w:szCs w:val="54"/>
                                <w:lang w:val="en-CA"/>
                              </w:rPr>
                              <w:t>2022</w:t>
                            </w:r>
                            <w:r w:rsidR="007325A0">
                              <w:rPr>
                                <w:b/>
                                <w:bCs/>
                                <w:color w:val="48ACC5" w:themeColor="accent3" w:themeShade="BF"/>
                                <w:sz w:val="28"/>
                                <w:szCs w:val="54"/>
                                <w:lang w:val="en-CA"/>
                              </w:rPr>
                              <w:t xml:space="preserve"> Q1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D70F96" id="Text Box 11" o:spid="_x0000_s1027" type="#_x0000_t202" style="position:absolute;margin-left:-12.95pt;margin-top:361.25pt;width:280.7pt;height:28.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" filled="f" stroked="f" strokeweight=".5pt">
                <v:textbox>
                  <w:txbxContent>
                    <w:p w14:paraId="221F941A" w14:textId="746B80E4" w:rsidR="00BD18A6" w:rsidRPr="00BD18A6" w:rsidRDefault="00CC5453">
                      <w:pPr>
                        <w:rPr>
                          <w:b/>
                          <w:bCs/>
                          <w:color w:val="48ACC5" w:themeColor="accent3" w:themeShade="BF"/>
                          <w:sz w:val="28"/>
                          <w:szCs w:val="54"/>
                          <w:lang w:val="en-CA"/>
                        </w:rPr>
                      </w:pPr>
                      <w:r>
                        <w:rPr>
                          <w:b/>
                          <w:bCs/>
                          <w:color w:val="48ACC5" w:themeColor="accent3" w:themeShade="BF"/>
                          <w:sz w:val="28"/>
                          <w:szCs w:val="54"/>
                          <w:lang w:val="en-CA"/>
                        </w:rPr>
                        <w:t>2022</w:t>
                      </w:r>
                      <w:r w:rsidR="007325A0">
                        <w:rPr>
                          <w:b/>
                          <w:bCs/>
                          <w:color w:val="48ACC5" w:themeColor="accent3" w:themeShade="BF"/>
                          <w:sz w:val="28"/>
                          <w:szCs w:val="54"/>
                          <w:lang w:val="en-CA"/>
                        </w:rPr>
                        <w:t xml:space="preserve"> Q1</w:t>
                      </w:r>
                    </w:p>
                  </w:txbxContent>
                </v:textbox>
              </v:shape>
            </w:pict>
          </mc:Fallback>
        </mc:AlternateContent>
      </w:r>
      <w:r w:rsidR="0036522D">
        <w:rPr>
          <w:noProof/>
          <w:lang w:val="en-CA"/>
        </w:rPr>
        <w:drawing>
          <wp:anchor distT="0" distB="0" distL="114300" distR="114300" simplePos="0" relativeHeight="251658240" behindDoc="1" locked="0" layoutInCell="1" allowOverlap="1" wp14:anchorId="65F8414E" wp14:editId="426A5D89">
            <wp:simplePos x="0" y="0"/>
            <wp:positionH relativeFrom="column">
              <wp:posOffset>-782543</wp:posOffset>
            </wp:positionH>
            <wp:positionV relativeFrom="paragraph">
              <wp:posOffset>1039228</wp:posOffset>
            </wp:positionV>
            <wp:extent cx="10111089" cy="5527721"/>
            <wp:effectExtent l="5397" t="0" r="4128" b="4127"/>
            <wp:wrapNone/>
            <wp:docPr id="8" name="Picture 8" descr="A picture containing smoke, steam, coming, st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smoke, steam, coming, stack&#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rot="5400000" flipV="1">
                      <a:off x="0" y="0"/>
                      <a:ext cx="10111089" cy="5527721"/>
                    </a:xfrm>
                    <a:prstGeom prst="rect">
                      <a:avLst/>
                    </a:prstGeom>
                  </pic:spPr>
                </pic:pic>
              </a:graphicData>
            </a:graphic>
            <wp14:sizeRelH relativeFrom="page">
              <wp14:pctWidth>0</wp14:pctWidth>
            </wp14:sizeRelH>
            <wp14:sizeRelV relativeFrom="page">
              <wp14:pctHeight>0</wp14:pctHeight>
            </wp14:sizeRelV>
          </wp:anchor>
        </w:drawing>
      </w:r>
      <w:r w:rsidR="009902FF">
        <w:rPr>
          <w:rFonts w:cstheme="minorHAnsi"/>
          <w:b/>
          <w:bCs/>
          <w:noProof/>
          <w:sz w:val="44"/>
        </w:rPr>
        <mc:AlternateContent>
          <mc:Choice Requires="wps">
            <w:drawing>
              <wp:anchor distT="0" distB="0" distL="114300" distR="114300" simplePos="0" relativeHeight="251658243" behindDoc="0" locked="0" layoutInCell="1" allowOverlap="1" wp14:anchorId="50A54917" wp14:editId="0DA494DB">
                <wp:simplePos x="0" y="0"/>
                <wp:positionH relativeFrom="column">
                  <wp:posOffset>-140970</wp:posOffset>
                </wp:positionH>
                <wp:positionV relativeFrom="paragraph">
                  <wp:posOffset>3148330</wp:posOffset>
                </wp:positionV>
                <wp:extent cx="3228975" cy="890905"/>
                <wp:effectExtent l="0" t="0" r="0" b="0"/>
                <wp:wrapNone/>
                <wp:docPr id="9" name="Text Box 9"/>
                <wp:cNvGraphicFramePr/>
                <a:graphic xmlns:a="http://schemas.openxmlformats.org/drawingml/2006/main">
                  <a:graphicData uri="http://schemas.microsoft.com/office/word/2010/wordprocessingShape">
                    <wps:wsp>
                      <wps:cNvSpPr txBox="1"/>
                      <wps:spPr>
                        <a:xfrm>
                          <a:off x="0" y="0"/>
                          <a:ext cx="3228975" cy="890905"/>
                        </a:xfrm>
                        <a:prstGeom prst="rect">
                          <a:avLst/>
                        </a:prstGeom>
                        <a:noFill/>
                        <a:ln w="6350">
                          <a:noFill/>
                        </a:ln>
                      </wps:spPr>
                      <wps:txbx>
                        <w:txbxContent>
                          <w:p w14:paraId="066B3561" w14:textId="0645903F" w:rsidR="00BD18A6" w:rsidRPr="00BD18A6" w:rsidRDefault="00CC5453">
                            <w:pPr>
                              <w:rPr>
                                <w:color w:val="123049" w:themeColor="accent6"/>
                                <w:sz w:val="48"/>
                                <w:szCs w:val="64"/>
                                <w:lang w:val="en-CA"/>
                              </w:rPr>
                            </w:pPr>
                            <w:r w:rsidRPr="00CC5453">
                              <w:rPr>
                                <w:color w:val="123049" w:themeColor="accent6"/>
                                <w:sz w:val="48"/>
                                <w:szCs w:val="64"/>
                                <w:lang w:val="en-CA"/>
                              </w:rPr>
                              <w:t xml:space="preserve">Proxy Voting Report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54917" id="Text Box 9" o:spid="_x0000_s1028" type="#_x0000_t202" style="position:absolute;margin-left:-11.1pt;margin-top:247.9pt;width:254.25pt;height:70.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" filled="f" stroked="f" strokeweight=".5pt">
                <v:textbox>
                  <w:txbxContent>
                    <w:p w14:paraId="066B3561" w14:textId="0645903F" w:rsidR="00BD18A6" w:rsidRPr="00BD18A6" w:rsidRDefault="00CC5453">
                      <w:pPr>
                        <w:rPr>
                          <w:color w:val="123049" w:themeColor="accent6"/>
                          <w:sz w:val="48"/>
                          <w:szCs w:val="64"/>
                          <w:lang w:val="en-CA"/>
                        </w:rPr>
                      </w:pPr>
                      <w:r w:rsidRPr="00CC5453">
                        <w:rPr>
                          <w:color w:val="123049" w:themeColor="accent6"/>
                          <w:sz w:val="48"/>
                          <w:szCs w:val="64"/>
                          <w:lang w:val="en-CA"/>
                        </w:rPr>
                        <w:t xml:space="preserve">Proxy Voting Report </w:t>
                      </w:r>
                    </w:p>
                  </w:txbxContent>
                </v:textbox>
              </v:shape>
            </w:pict>
          </mc:Fallback>
        </mc:AlternateContent>
      </w:r>
      <w:r w:rsidR="009902FF" w:rsidRPr="00DC792B">
        <w:rPr>
          <w:rFonts w:cstheme="minorHAnsi"/>
          <w:b/>
          <w:bCs/>
          <w:noProof/>
          <w:sz w:val="44"/>
        </w:rPr>
        <w:drawing>
          <wp:anchor distT="0" distB="0" distL="114300" distR="114300" simplePos="0" relativeHeight="251658242" behindDoc="1" locked="0" layoutInCell="1" allowOverlap="1" wp14:anchorId="7E7B9431" wp14:editId="7839FA74">
            <wp:simplePos x="0" y="0"/>
            <wp:positionH relativeFrom="column">
              <wp:posOffset>-12700</wp:posOffset>
            </wp:positionH>
            <wp:positionV relativeFrom="page">
              <wp:posOffset>3043555</wp:posOffset>
            </wp:positionV>
            <wp:extent cx="2025570" cy="405114"/>
            <wp:effectExtent l="0" t="0" r="0" b="1905"/>
            <wp:wrapNone/>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pic:cNvPicPr/>
                  </pic:nvPicPr>
                  <pic:blipFill>
                    <a:blip r:embed="rId13">
                      <a:extLst>
                        <a:ext uri="{28A0092B-C50C-407E-A947-70E740481C1C}">
                          <a14:useLocalDpi xmlns:a14="http://schemas.microsoft.com/office/drawing/2010/main"/>
                        </a:ext>
                        <a:ext uri="{96DAC541-7B7A-43D3-8B79-37D633B846F1}">
                          <asvg:svgBlip xmlns:asvg="http://schemas.microsoft.com/office/drawing/2016/SVG/main" r:embed="rId14"/>
                        </a:ext>
                      </a:extLst>
                    </a:blip>
                    <a:stretch>
                      <a:fillRect/>
                    </a:stretch>
                  </pic:blipFill>
                  <pic:spPr>
                    <a:xfrm>
                      <a:off x="0" y="0"/>
                      <a:ext cx="2025570" cy="405114"/>
                    </a:xfrm>
                    <a:prstGeom prst="rect">
                      <a:avLst/>
                    </a:prstGeom>
                  </pic:spPr>
                </pic:pic>
              </a:graphicData>
            </a:graphic>
            <wp14:sizeRelH relativeFrom="page">
              <wp14:pctWidth>0</wp14:pctWidth>
            </wp14:sizeRelH>
            <wp14:sizeRelV relativeFrom="page">
              <wp14:pctHeight>0</wp14:pctHeight>
            </wp14:sizeRelV>
          </wp:anchor>
        </w:drawing>
      </w:r>
      <w:r w:rsidR="001C038B">
        <w:rPr>
          <w:lang w:val="en-CA"/>
        </w:rPr>
        <w:br w:type="page"/>
      </w:r>
    </w:p>
    <w:p w14:paraId="63EEEE57" w14:textId="77777777" w:rsidR="005D29C8" w:rsidRDefault="005D29C8" w:rsidP="00000FC7">
      <w:pPr>
        <w:rPr>
          <w:rFonts w:eastAsiaTheme="majorEastAsia" w:cstheme="majorBidi"/>
          <w:bCs/>
          <w:color w:val="123049" w:themeColor="accent6"/>
          <w:sz w:val="32"/>
          <w:szCs w:val="28"/>
        </w:rPr>
        <w:sectPr w:rsidR="005D29C8" w:rsidSect="005D29C8">
          <w:footerReference w:type="even" r:id="rId15"/>
          <w:footerReference w:type="default" r:id="rId16"/>
          <w:footerReference w:type="first" r:id="rId17"/>
          <w:pgSz w:w="12240" w:h="15840" w:code="1"/>
          <w:pgMar w:top="1151" w:right="1151" w:bottom="1440" w:left="1151" w:header="1151" w:footer="431" w:gutter="0"/>
          <w:cols w:space="720"/>
          <w:titlePg/>
          <w:docGrid w:linePitch="381"/>
        </w:sectPr>
      </w:pPr>
    </w:p>
    <w:p w14:paraId="7E3D8F91" w14:textId="0DBD59B8" w:rsidR="007F28D9" w:rsidRDefault="007F28D9" w:rsidP="00000FC7">
      <w:pPr>
        <w:rPr>
          <w:rFonts w:eastAsiaTheme="majorEastAsia" w:cstheme="majorBidi"/>
          <w:bCs/>
          <w:color w:val="123049" w:themeColor="accent6"/>
          <w:sz w:val="32"/>
          <w:szCs w:val="28"/>
        </w:rPr>
      </w:pPr>
      <w:r w:rsidRPr="007F28D9">
        <w:rPr>
          <w:rFonts w:eastAsiaTheme="majorEastAsia" w:cstheme="majorBidi"/>
          <w:bCs/>
          <w:color w:val="123049" w:themeColor="accent6"/>
          <w:sz w:val="32"/>
          <w:szCs w:val="28"/>
        </w:rPr>
        <w:lastRenderedPageBreak/>
        <w:t>Voting Activity</w:t>
      </w:r>
      <w:r w:rsidR="00F260CC">
        <w:rPr>
          <w:rFonts w:eastAsiaTheme="majorEastAsia" w:cstheme="majorBidi"/>
          <w:bCs/>
          <w:color w:val="123049" w:themeColor="accent6"/>
          <w:sz w:val="32"/>
          <w:szCs w:val="28"/>
        </w:rPr>
        <w:t xml:space="preserve"> – </w:t>
      </w:r>
      <w:r w:rsidR="007325A0">
        <w:rPr>
          <w:rFonts w:eastAsiaTheme="majorEastAsia" w:cstheme="majorBidi"/>
          <w:bCs/>
          <w:color w:val="123049" w:themeColor="accent6"/>
          <w:sz w:val="32"/>
          <w:szCs w:val="28"/>
        </w:rPr>
        <w:t xml:space="preserve">2022 </w:t>
      </w:r>
      <w:r w:rsidR="00F260CC">
        <w:rPr>
          <w:rFonts w:eastAsiaTheme="majorEastAsia" w:cstheme="majorBidi"/>
          <w:bCs/>
          <w:color w:val="123049" w:themeColor="accent6"/>
          <w:sz w:val="32"/>
          <w:szCs w:val="28"/>
        </w:rPr>
        <w:t>Q1</w:t>
      </w:r>
    </w:p>
    <w:p w14:paraId="6F04E272" w14:textId="5CC2EFC0" w:rsidR="00F260CC" w:rsidRDefault="00583EEB" w:rsidP="001C5FAD">
      <w:pPr>
        <w:jc w:val="center"/>
        <w:rPr>
          <w:rFonts w:eastAsiaTheme="majorEastAsia" w:cstheme="majorBidi"/>
          <w:bCs/>
          <w:color w:val="123049" w:themeColor="accent6"/>
          <w:sz w:val="32"/>
          <w:szCs w:val="28"/>
        </w:rPr>
      </w:pPr>
      <w:r w:rsidRPr="0040754F">
        <w:rPr>
          <w:rFonts w:eastAsiaTheme="majorEastAsia" w:cstheme="majorBidi"/>
          <w:bCs/>
          <w:noProof/>
          <w:color w:val="123049" w:themeColor="accent6"/>
          <w:sz w:val="32"/>
          <w:szCs w:val="28"/>
        </w:rPr>
        <mc:AlternateContent>
          <mc:Choice Requires="wps">
            <w:drawing>
              <wp:anchor distT="45720" distB="45720" distL="114300" distR="114300" simplePos="0" relativeHeight="251658249" behindDoc="0" locked="0" layoutInCell="1" allowOverlap="1" wp14:anchorId="533AE6F2" wp14:editId="3AF49ADF">
                <wp:simplePos x="0" y="0"/>
                <wp:positionH relativeFrom="margin">
                  <wp:posOffset>3000375</wp:posOffset>
                </wp:positionH>
                <wp:positionV relativeFrom="paragraph">
                  <wp:posOffset>259715</wp:posOffset>
                </wp:positionV>
                <wp:extent cx="2390775" cy="140462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1404620"/>
                        </a:xfrm>
                        <a:prstGeom prst="rect">
                          <a:avLst/>
                        </a:prstGeom>
                        <a:noFill/>
                        <a:ln w="9525">
                          <a:noFill/>
                          <a:miter lim="800000"/>
                          <a:headEnd/>
                          <a:tailEnd/>
                        </a:ln>
                      </wps:spPr>
                      <wps:txbx>
                        <w:txbxContent>
                          <w:p w14:paraId="662A4A0B" w14:textId="0AE76130" w:rsidR="0040754F" w:rsidRPr="0040754F" w:rsidRDefault="00231920" w:rsidP="0040754F">
                            <w:pPr>
                              <w:jc w:val="center"/>
                              <w:rPr>
                                <w:color w:val="3E3E3E" w:themeColor="text1" w:themeShade="BF"/>
                                <w:sz w:val="28"/>
                                <w:szCs w:val="52"/>
                              </w:rPr>
                            </w:pPr>
                            <w:r>
                              <w:rPr>
                                <w:color w:val="3E3E3E" w:themeColor="text1" w:themeShade="BF"/>
                                <w:sz w:val="28"/>
                                <w:szCs w:val="52"/>
                              </w:rPr>
                              <w:t>Voting Summary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3AE6F2" id="Text Box 4" o:spid="_x0000_s1029" type="#_x0000_t202" style="position:absolute;left:0;text-align:left;margin-left:236.25pt;margin-top:20.45pt;width:188.25pt;height:110.6pt;z-index:251658249;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" filled="f" stroked="f">
                <v:textbox style="mso-fit-shape-to-text:t">
                  <w:txbxContent>
                    <w:p w14:paraId="662A4A0B" w14:textId="0AE76130" w:rsidR="0040754F" w:rsidRPr="0040754F" w:rsidRDefault="00231920" w:rsidP="0040754F">
                      <w:pPr>
                        <w:jc w:val="center"/>
                        <w:rPr>
                          <w:color w:val="3E3E3E" w:themeColor="text1" w:themeShade="BF"/>
                          <w:sz w:val="28"/>
                          <w:szCs w:val="52"/>
                        </w:rPr>
                      </w:pPr>
                      <w:r>
                        <w:rPr>
                          <w:color w:val="3E3E3E" w:themeColor="text1" w:themeShade="BF"/>
                          <w:sz w:val="28"/>
                          <w:szCs w:val="52"/>
                        </w:rPr>
                        <w:t>Voting Summary</w:t>
                      </w:r>
                    </w:p>
                  </w:txbxContent>
                </v:textbox>
                <w10:wrap type="square" anchorx="margin"/>
              </v:shape>
            </w:pict>
          </mc:Fallback>
        </mc:AlternateContent>
      </w:r>
      <w:r w:rsidRPr="00F260CC">
        <w:rPr>
          <w:rFonts w:ascii="Century Gothic" w:eastAsia="Times New Roman" w:hAnsi="Century Gothic" w:cs="Times New Roman (Body CS)"/>
          <w:noProof/>
          <w:color w:val="000000"/>
          <w:sz w:val="19"/>
          <w:szCs w:val="22"/>
        </w:rPr>
        <mc:AlternateContent>
          <mc:Choice Requires="wps">
            <w:drawing>
              <wp:anchor distT="0" distB="0" distL="114300" distR="114300" simplePos="0" relativeHeight="251657215" behindDoc="0" locked="0" layoutInCell="1" allowOverlap="1" wp14:anchorId="6E3EFB07" wp14:editId="3B8DCC5B">
                <wp:simplePos x="0" y="0"/>
                <wp:positionH relativeFrom="page">
                  <wp:posOffset>0</wp:posOffset>
                </wp:positionH>
                <wp:positionV relativeFrom="paragraph">
                  <wp:posOffset>217170</wp:posOffset>
                </wp:positionV>
                <wp:extent cx="10078720" cy="3458210"/>
                <wp:effectExtent l="0" t="0" r="0" b="8890"/>
                <wp:wrapNone/>
                <wp:docPr id="12" name="Rectangle 4"/>
                <wp:cNvGraphicFramePr/>
                <a:graphic xmlns:a="http://schemas.openxmlformats.org/drawingml/2006/main">
                  <a:graphicData uri="http://schemas.microsoft.com/office/word/2010/wordprocessingShape">
                    <wps:wsp>
                      <wps:cNvSpPr/>
                      <wps:spPr>
                        <a:xfrm>
                          <a:off x="0" y="0"/>
                          <a:ext cx="10078720" cy="3458210"/>
                        </a:xfrm>
                        <a:prstGeom prst="rect">
                          <a:avLst/>
                        </a:prstGeom>
                        <a:solidFill>
                          <a:srgbClr val="F8F2EC"/>
                        </a:solidFill>
                        <a:ln w="25400" cap="flat" cmpd="sng" algn="ctr">
                          <a:no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rect w14:anchorId="1FE19424" id="Rectangle 4" o:spid="_x0000_s1026" style="position:absolute;margin-left:0;margin-top:17.1pt;width:793.6pt;height:272.3pt;z-index:25165721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" fillcolor="#f8f2ec" stroked="f" strokeweight="2pt">
                <w10:wrap anchorx="page"/>
              </v:rect>
            </w:pict>
          </mc:Fallback>
        </mc:AlternateContent>
      </w:r>
    </w:p>
    <w:p w14:paraId="450877C7" w14:textId="37F4B7BF" w:rsidR="004D110C" w:rsidRDefault="004D110C" w:rsidP="00000FC7">
      <w:pPr>
        <w:rPr>
          <w:rFonts w:eastAsiaTheme="majorEastAsia" w:cstheme="majorBidi"/>
          <w:bCs/>
          <w:color w:val="123049" w:themeColor="accent6"/>
          <w:sz w:val="32"/>
          <w:szCs w:val="28"/>
        </w:rPr>
      </w:pPr>
    </w:p>
    <w:p w14:paraId="0C304E4D" w14:textId="1C478A0E" w:rsidR="004D110C" w:rsidRDefault="008F2C96" w:rsidP="00000FC7">
      <w:pPr>
        <w:rPr>
          <w:rFonts w:eastAsiaTheme="majorEastAsia" w:cstheme="majorBidi"/>
          <w:bCs/>
          <w:color w:val="123049" w:themeColor="accent6"/>
          <w:sz w:val="32"/>
          <w:szCs w:val="28"/>
        </w:rPr>
      </w:pPr>
      <w:r>
        <w:rPr>
          <w:noProof/>
        </w:rPr>
        <w:drawing>
          <wp:anchor distT="0" distB="0" distL="114300" distR="114300" simplePos="0" relativeHeight="251659273" behindDoc="0" locked="0" layoutInCell="1" allowOverlap="1" wp14:anchorId="2F6A0EA0" wp14:editId="2941CE64">
            <wp:simplePos x="0" y="0"/>
            <wp:positionH relativeFrom="column">
              <wp:posOffset>457200</wp:posOffset>
            </wp:positionH>
            <wp:positionV relativeFrom="page">
              <wp:posOffset>1543050</wp:posOffset>
            </wp:positionV>
            <wp:extent cx="7077075" cy="3086735"/>
            <wp:effectExtent l="0" t="0" r="0" b="0"/>
            <wp:wrapNone/>
            <wp:docPr id="1" name="Chart 1">
              <a:extLst xmlns:a="http://schemas.openxmlformats.org/drawingml/2006/main">
                <a:ext uri="{FF2B5EF4-FFF2-40B4-BE49-F238E27FC236}">
                  <a16:creationId xmlns:a16="http://schemas.microsoft.com/office/drawing/2014/main" id="{C05D74E3-E7B9-F2E9-45AD-70099D7A9B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7BD3598C" w14:textId="64B55E90" w:rsidR="004D110C" w:rsidRDefault="004D110C" w:rsidP="00000FC7">
      <w:pPr>
        <w:rPr>
          <w:rFonts w:eastAsiaTheme="majorEastAsia" w:cstheme="majorBidi"/>
          <w:bCs/>
          <w:color w:val="123049" w:themeColor="accent6"/>
          <w:sz w:val="32"/>
          <w:szCs w:val="28"/>
        </w:rPr>
      </w:pPr>
    </w:p>
    <w:p w14:paraId="28441F19" w14:textId="22FEAFEA" w:rsidR="004D110C" w:rsidRDefault="00231920" w:rsidP="00000FC7">
      <w:pPr>
        <w:rPr>
          <w:rFonts w:eastAsiaTheme="majorEastAsia" w:cstheme="majorBidi"/>
          <w:bCs/>
          <w:color w:val="123049" w:themeColor="accent6"/>
          <w:sz w:val="32"/>
          <w:szCs w:val="28"/>
        </w:rPr>
      </w:pPr>
      <w:r w:rsidRPr="00E03413">
        <w:rPr>
          <w:rFonts w:eastAsiaTheme="majorEastAsia" w:cstheme="majorBidi"/>
          <w:bCs/>
          <w:noProof/>
          <w:color w:val="123049" w:themeColor="accent6"/>
          <w:sz w:val="32"/>
          <w:szCs w:val="28"/>
        </w:rPr>
        <mc:AlternateContent>
          <mc:Choice Requires="wps">
            <w:drawing>
              <wp:anchor distT="45720" distB="45720" distL="114300" distR="114300" simplePos="0" relativeHeight="251661321" behindDoc="0" locked="0" layoutInCell="1" allowOverlap="1" wp14:anchorId="7DAFC185" wp14:editId="2773A26C">
                <wp:simplePos x="0" y="0"/>
                <wp:positionH relativeFrom="column">
                  <wp:posOffset>714375</wp:posOffset>
                </wp:positionH>
                <wp:positionV relativeFrom="paragraph">
                  <wp:posOffset>266065</wp:posOffset>
                </wp:positionV>
                <wp:extent cx="2009775" cy="1404620"/>
                <wp:effectExtent l="0" t="0" r="0"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404620"/>
                        </a:xfrm>
                        <a:prstGeom prst="rect">
                          <a:avLst/>
                        </a:prstGeom>
                        <a:noFill/>
                        <a:ln w="9525">
                          <a:noFill/>
                          <a:miter lim="800000"/>
                          <a:headEnd/>
                          <a:tailEnd/>
                        </a:ln>
                      </wps:spPr>
                      <wps:txbx>
                        <w:txbxContent>
                          <w:p w14:paraId="377CF971" w14:textId="6EEC192A" w:rsidR="00E03413" w:rsidRPr="00C918B4" w:rsidRDefault="00E03413">
                            <w:r w:rsidRPr="00C918B4">
                              <w:t>Proposals Voted 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AFC185" id="Text Box 2" o:spid="_x0000_s1030" type="#_x0000_t202" style="position:absolute;margin-left:56.25pt;margin-top:20.95pt;width:158.25pt;height:110.6pt;z-index:25166132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" filled="f" stroked="f">
                <v:textbox style="mso-fit-shape-to-text:t">
                  <w:txbxContent>
                    <w:p w14:paraId="377CF971" w14:textId="6EEC192A" w:rsidR="00E03413" w:rsidRPr="00C918B4" w:rsidRDefault="00E03413">
                      <w:r w:rsidRPr="00C918B4">
                        <w:t>Proposals Voted On</w:t>
                      </w:r>
                    </w:p>
                  </w:txbxContent>
                </v:textbox>
                <w10:wrap type="square"/>
              </v:shape>
            </w:pict>
          </mc:Fallback>
        </mc:AlternateContent>
      </w:r>
    </w:p>
    <w:p w14:paraId="6E8E90C5" w14:textId="6F68CFF4" w:rsidR="004D110C" w:rsidRDefault="009C090C" w:rsidP="00000FC7">
      <w:pPr>
        <w:rPr>
          <w:rFonts w:eastAsiaTheme="majorEastAsia" w:cstheme="majorBidi"/>
          <w:bCs/>
          <w:color w:val="123049" w:themeColor="accent6"/>
          <w:sz w:val="32"/>
          <w:szCs w:val="28"/>
        </w:rPr>
      </w:pPr>
      <w:r>
        <w:rPr>
          <w:rFonts w:eastAsiaTheme="majorEastAsia" w:cstheme="majorBidi"/>
          <w:bCs/>
          <w:noProof/>
          <w:color w:val="123049" w:themeColor="accent6"/>
          <w:sz w:val="32"/>
          <w:szCs w:val="28"/>
        </w:rPr>
        <mc:AlternateContent>
          <mc:Choice Requires="wps">
            <w:drawing>
              <wp:anchor distT="0" distB="0" distL="114300" distR="114300" simplePos="0" relativeHeight="251662345" behindDoc="0" locked="0" layoutInCell="1" allowOverlap="1" wp14:anchorId="2F66F512" wp14:editId="6CA6A675">
                <wp:simplePos x="0" y="0"/>
                <wp:positionH relativeFrom="column">
                  <wp:posOffset>495300</wp:posOffset>
                </wp:positionH>
                <wp:positionV relativeFrom="paragraph">
                  <wp:posOffset>58420</wp:posOffset>
                </wp:positionV>
                <wp:extent cx="200025" cy="152400"/>
                <wp:effectExtent l="0" t="0" r="9525" b="0"/>
                <wp:wrapNone/>
                <wp:docPr id="7" name="Rectangle 7"/>
                <wp:cNvGraphicFramePr/>
                <a:graphic xmlns:a="http://schemas.openxmlformats.org/drawingml/2006/main">
                  <a:graphicData uri="http://schemas.microsoft.com/office/word/2010/wordprocessingShape">
                    <wps:wsp>
                      <wps:cNvSpPr/>
                      <wps:spPr>
                        <a:xfrm>
                          <a:off x="0" y="0"/>
                          <a:ext cx="200025" cy="152400"/>
                        </a:xfrm>
                        <a:prstGeom prst="rect">
                          <a:avLst/>
                        </a:prstGeom>
                        <a:solidFill>
                          <a:srgbClr val="8DCCD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4037FA" id="Rectangle 7" o:spid="_x0000_s1026" style="position:absolute;margin-left:39pt;margin-top:4.6pt;width:15.75pt;height:12pt;z-index:2516623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" fillcolor="#8dccdb" stroked="f" strokeweight="2pt"/>
            </w:pict>
          </mc:Fallback>
        </mc:AlternateContent>
      </w:r>
    </w:p>
    <w:p w14:paraId="433E6A7E" w14:textId="2B2A7FE9" w:rsidR="004D110C" w:rsidRDefault="004D110C" w:rsidP="00000FC7">
      <w:pPr>
        <w:rPr>
          <w:rFonts w:eastAsiaTheme="majorEastAsia" w:cstheme="majorBidi"/>
          <w:bCs/>
          <w:color w:val="123049" w:themeColor="accent6"/>
          <w:sz w:val="32"/>
          <w:szCs w:val="28"/>
        </w:rPr>
      </w:pPr>
    </w:p>
    <w:p w14:paraId="20D60B8A" w14:textId="6F3676CB" w:rsidR="004D110C" w:rsidRDefault="004D110C" w:rsidP="00000FC7">
      <w:pPr>
        <w:rPr>
          <w:rFonts w:eastAsiaTheme="majorEastAsia" w:cstheme="majorBidi"/>
          <w:bCs/>
          <w:color w:val="123049" w:themeColor="accent6"/>
          <w:sz w:val="32"/>
          <w:szCs w:val="28"/>
        </w:rPr>
      </w:pPr>
    </w:p>
    <w:p w14:paraId="6EB84841" w14:textId="2FC767ED" w:rsidR="004D110C" w:rsidRDefault="00231920" w:rsidP="00000FC7">
      <w:pPr>
        <w:rPr>
          <w:rFonts w:eastAsiaTheme="majorEastAsia" w:cstheme="majorBidi"/>
          <w:bCs/>
          <w:color w:val="123049" w:themeColor="accent6"/>
          <w:sz w:val="32"/>
          <w:szCs w:val="28"/>
        </w:rPr>
      </w:pPr>
      <w:r>
        <w:rPr>
          <w:noProof/>
        </w:rPr>
        <mc:AlternateContent>
          <mc:Choice Requires="wps">
            <w:drawing>
              <wp:anchor distT="0" distB="0" distL="114300" distR="114300" simplePos="0" relativeHeight="251664393" behindDoc="0" locked="0" layoutInCell="1" allowOverlap="1" wp14:anchorId="09CF2A72" wp14:editId="5668335B">
                <wp:simplePos x="0" y="0"/>
                <wp:positionH relativeFrom="column">
                  <wp:posOffset>492125</wp:posOffset>
                </wp:positionH>
                <wp:positionV relativeFrom="paragraph">
                  <wp:posOffset>238760</wp:posOffset>
                </wp:positionV>
                <wp:extent cx="206702" cy="152400"/>
                <wp:effectExtent l="0" t="0" r="3175" b="0"/>
                <wp:wrapNone/>
                <wp:docPr id="2" name="Rectangle 1"/>
                <wp:cNvGraphicFramePr/>
                <a:graphic xmlns:a="http://schemas.openxmlformats.org/drawingml/2006/main">
                  <a:graphicData uri="http://schemas.microsoft.com/office/word/2010/wordprocessingShape">
                    <wps:wsp>
                      <wps:cNvSpPr/>
                      <wps:spPr>
                        <a:xfrm>
                          <a:off x="0" y="0"/>
                          <a:ext cx="206702" cy="152400"/>
                        </a:xfrm>
                        <a:prstGeom prst="rect">
                          <a:avLst/>
                        </a:prstGeom>
                        <a:solidFill>
                          <a:srgbClr val="E9828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B63C9C" id="Rectangle 1" o:spid="_x0000_s1026" style="position:absolute;margin-left:38.75pt;margin-top:18.8pt;width:16.3pt;height:12pt;z-index:25166439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" fillcolor="#e98286" stroked="f" strokeweight="2pt"/>
            </w:pict>
          </mc:Fallback>
        </mc:AlternateContent>
      </w:r>
    </w:p>
    <w:p w14:paraId="04166E8B" w14:textId="4A54BC44" w:rsidR="004D110C" w:rsidRDefault="004D110C" w:rsidP="00000FC7">
      <w:pPr>
        <w:rPr>
          <w:rFonts w:eastAsiaTheme="majorEastAsia" w:cstheme="majorBidi"/>
          <w:bCs/>
          <w:color w:val="123049" w:themeColor="accent6"/>
          <w:sz w:val="32"/>
          <w:szCs w:val="28"/>
        </w:rPr>
      </w:pPr>
    </w:p>
    <w:p w14:paraId="453FC205" w14:textId="4B1B95D8" w:rsidR="004D110C" w:rsidRDefault="004D110C" w:rsidP="00000FC7">
      <w:pPr>
        <w:rPr>
          <w:rFonts w:eastAsiaTheme="majorEastAsia" w:cstheme="majorBidi"/>
          <w:bCs/>
          <w:color w:val="123049" w:themeColor="accent6"/>
          <w:sz w:val="32"/>
          <w:szCs w:val="28"/>
        </w:rPr>
      </w:pPr>
    </w:p>
    <w:p w14:paraId="231BA572" w14:textId="77777777" w:rsidR="004D110C" w:rsidRDefault="004D110C" w:rsidP="00000FC7">
      <w:pPr>
        <w:rPr>
          <w:rFonts w:eastAsiaTheme="majorEastAsia" w:cstheme="majorBidi"/>
          <w:bCs/>
          <w:color w:val="123049" w:themeColor="accent6"/>
          <w:sz w:val="32"/>
          <w:szCs w:val="28"/>
        </w:rPr>
      </w:pPr>
    </w:p>
    <w:p w14:paraId="79A87E49" w14:textId="69F58161" w:rsidR="004D110C" w:rsidRDefault="004D110C" w:rsidP="00000FC7">
      <w:pPr>
        <w:rPr>
          <w:rFonts w:eastAsiaTheme="majorEastAsia" w:cstheme="majorBidi"/>
          <w:bCs/>
          <w:color w:val="123049" w:themeColor="accent6"/>
          <w:sz w:val="32"/>
          <w:szCs w:val="28"/>
        </w:rPr>
      </w:pPr>
    </w:p>
    <w:p w14:paraId="69A6CD2A" w14:textId="687E1EC3" w:rsidR="004D110C" w:rsidRDefault="004D110C" w:rsidP="00000FC7">
      <w:pPr>
        <w:rPr>
          <w:rFonts w:eastAsiaTheme="majorEastAsia" w:cstheme="majorBidi"/>
          <w:bCs/>
          <w:color w:val="123049" w:themeColor="accent6"/>
          <w:sz w:val="32"/>
          <w:szCs w:val="28"/>
        </w:rPr>
      </w:pPr>
    </w:p>
    <w:p w14:paraId="56400654" w14:textId="632D14A7" w:rsidR="004D110C" w:rsidRDefault="004D110C" w:rsidP="00000FC7">
      <w:pPr>
        <w:rPr>
          <w:rFonts w:eastAsiaTheme="majorEastAsia" w:cstheme="majorBidi"/>
          <w:bCs/>
          <w:color w:val="123049" w:themeColor="accent6"/>
          <w:sz w:val="32"/>
          <w:szCs w:val="28"/>
        </w:rPr>
      </w:pPr>
    </w:p>
    <w:p w14:paraId="50E9BF23" w14:textId="7CC8E479" w:rsidR="004D110C" w:rsidRDefault="00C9407E" w:rsidP="00000FC7">
      <w:pPr>
        <w:rPr>
          <w:rFonts w:eastAsiaTheme="majorEastAsia" w:cstheme="majorBidi"/>
          <w:bCs/>
          <w:color w:val="123049" w:themeColor="accent6"/>
          <w:sz w:val="32"/>
          <w:szCs w:val="28"/>
        </w:rPr>
      </w:pPr>
      <w:r>
        <w:rPr>
          <w:rFonts w:eastAsiaTheme="majorEastAsia" w:cstheme="majorBidi"/>
          <w:bCs/>
          <w:color w:val="123049" w:themeColor="accent6"/>
          <w:sz w:val="32"/>
          <w:szCs w:val="28"/>
        </w:rPr>
        <w:t>Glossary of Terms</w:t>
      </w:r>
    </w:p>
    <w:p w14:paraId="34C3122B" w14:textId="1088EC7A" w:rsidR="004D110C" w:rsidRPr="00C9407E" w:rsidRDefault="004D110C" w:rsidP="00000FC7">
      <w:pPr>
        <w:rPr>
          <w:color w:val="545454" w:themeColor="text1"/>
          <w:sz w:val="22"/>
          <w:szCs w:val="46"/>
        </w:rPr>
      </w:pPr>
    </w:p>
    <w:p w14:paraId="431EE192" w14:textId="727120F4" w:rsidR="00BA5D1C" w:rsidRPr="00495251" w:rsidRDefault="00BA5D1C" w:rsidP="00BA5D1C">
      <w:pPr>
        <w:rPr>
          <w:color w:val="545454" w:themeColor="text1"/>
          <w:sz w:val="22"/>
          <w:szCs w:val="46"/>
        </w:rPr>
      </w:pPr>
      <w:r w:rsidRPr="00495251">
        <w:rPr>
          <w:b/>
          <w:bCs/>
          <w:color w:val="545454" w:themeColor="text1"/>
          <w:sz w:val="22"/>
          <w:szCs w:val="46"/>
        </w:rPr>
        <w:t>Proponent</w:t>
      </w:r>
      <w:r w:rsidRPr="00495251">
        <w:rPr>
          <w:color w:val="545454" w:themeColor="text1"/>
          <w:sz w:val="22"/>
          <w:szCs w:val="46"/>
        </w:rPr>
        <w:t xml:space="preserve">: </w:t>
      </w:r>
      <w:r w:rsidR="0008562E">
        <w:rPr>
          <w:color w:val="545454" w:themeColor="text1"/>
          <w:sz w:val="22"/>
          <w:szCs w:val="46"/>
        </w:rPr>
        <w:t>T</w:t>
      </w:r>
      <w:r w:rsidRPr="00495251">
        <w:rPr>
          <w:color w:val="545454" w:themeColor="text1"/>
          <w:sz w:val="22"/>
          <w:szCs w:val="46"/>
        </w:rPr>
        <w:t xml:space="preserve">he entity </w:t>
      </w:r>
      <w:r>
        <w:rPr>
          <w:color w:val="545454" w:themeColor="text1"/>
          <w:sz w:val="22"/>
          <w:szCs w:val="46"/>
        </w:rPr>
        <w:t>that</w:t>
      </w:r>
      <w:r w:rsidRPr="00495251">
        <w:rPr>
          <w:color w:val="545454" w:themeColor="text1"/>
          <w:sz w:val="22"/>
          <w:szCs w:val="46"/>
        </w:rPr>
        <w:t xml:space="preserve"> put forward the ballot item</w:t>
      </w:r>
      <w:r w:rsidR="0008562E">
        <w:rPr>
          <w:color w:val="545454" w:themeColor="text1"/>
          <w:sz w:val="22"/>
          <w:szCs w:val="46"/>
        </w:rPr>
        <w:t xml:space="preserve"> – either Management or Shareholders</w:t>
      </w:r>
      <w:r w:rsidRPr="00495251">
        <w:rPr>
          <w:color w:val="545454" w:themeColor="text1"/>
          <w:sz w:val="22"/>
          <w:szCs w:val="46"/>
        </w:rPr>
        <w:t xml:space="preserve">. </w:t>
      </w:r>
    </w:p>
    <w:p w14:paraId="55053068" w14:textId="77777777" w:rsidR="00BA5D1C" w:rsidRDefault="00BA5D1C" w:rsidP="00000FC7">
      <w:pPr>
        <w:rPr>
          <w:b/>
          <w:bCs/>
          <w:color w:val="545454" w:themeColor="text1"/>
          <w:sz w:val="22"/>
          <w:szCs w:val="46"/>
        </w:rPr>
      </w:pPr>
    </w:p>
    <w:p w14:paraId="2B65BC2F" w14:textId="414AB61B" w:rsidR="004D110C" w:rsidRPr="007C33DD" w:rsidRDefault="0010648A" w:rsidP="00000FC7">
      <w:pPr>
        <w:rPr>
          <w:color w:val="545454" w:themeColor="text1"/>
          <w:sz w:val="22"/>
          <w:szCs w:val="46"/>
          <w:lang w:val="en-CA"/>
        </w:rPr>
      </w:pPr>
      <w:r w:rsidRPr="00495251">
        <w:rPr>
          <w:b/>
          <w:bCs/>
          <w:color w:val="545454" w:themeColor="text1"/>
          <w:sz w:val="22"/>
          <w:szCs w:val="46"/>
        </w:rPr>
        <w:t>UPP Vote</w:t>
      </w:r>
      <w:r>
        <w:rPr>
          <w:color w:val="545454" w:themeColor="text1"/>
          <w:sz w:val="22"/>
          <w:szCs w:val="46"/>
        </w:rPr>
        <w:t xml:space="preserve">: How UPP voted </w:t>
      </w:r>
      <w:r w:rsidR="00003BEC">
        <w:rPr>
          <w:color w:val="545454" w:themeColor="text1"/>
          <w:sz w:val="22"/>
          <w:szCs w:val="46"/>
        </w:rPr>
        <w:t xml:space="preserve">on </w:t>
      </w:r>
      <w:r>
        <w:rPr>
          <w:color w:val="545454" w:themeColor="text1"/>
          <w:sz w:val="22"/>
          <w:szCs w:val="46"/>
        </w:rPr>
        <w:t>the proposal</w:t>
      </w:r>
      <w:r w:rsidR="00352B69">
        <w:rPr>
          <w:color w:val="545454" w:themeColor="text1"/>
          <w:sz w:val="22"/>
          <w:szCs w:val="46"/>
        </w:rPr>
        <w:t>.</w:t>
      </w:r>
    </w:p>
    <w:p w14:paraId="00A81150" w14:textId="77777777" w:rsidR="0010648A" w:rsidRDefault="0010648A" w:rsidP="00000FC7">
      <w:pPr>
        <w:rPr>
          <w:color w:val="545454" w:themeColor="text1"/>
          <w:sz w:val="22"/>
          <w:szCs w:val="46"/>
        </w:rPr>
      </w:pPr>
    </w:p>
    <w:p w14:paraId="0037B9BF" w14:textId="64B1C656" w:rsidR="00DD42D1" w:rsidRDefault="00DD42D1" w:rsidP="00DD42D1">
      <w:pPr>
        <w:rPr>
          <w:color w:val="545454" w:themeColor="text1"/>
          <w:sz w:val="22"/>
          <w:szCs w:val="46"/>
        </w:rPr>
      </w:pPr>
      <w:r w:rsidRPr="00495251">
        <w:rPr>
          <w:b/>
          <w:bCs/>
          <w:color w:val="545454" w:themeColor="text1"/>
          <w:sz w:val="22"/>
          <w:szCs w:val="46"/>
        </w:rPr>
        <w:t>Vote Against</w:t>
      </w:r>
      <w:r w:rsidRPr="00B46430">
        <w:rPr>
          <w:color w:val="545454" w:themeColor="text1"/>
          <w:sz w:val="22"/>
          <w:szCs w:val="46"/>
        </w:rPr>
        <w:t xml:space="preserve"> </w:t>
      </w:r>
      <w:r w:rsidRPr="00495251">
        <w:rPr>
          <w:b/>
          <w:bCs/>
          <w:color w:val="545454" w:themeColor="text1"/>
          <w:sz w:val="22"/>
          <w:szCs w:val="46"/>
        </w:rPr>
        <w:t xml:space="preserve">Management and </w:t>
      </w:r>
      <w:r>
        <w:rPr>
          <w:b/>
          <w:bCs/>
          <w:color w:val="545454" w:themeColor="text1"/>
          <w:sz w:val="22"/>
          <w:szCs w:val="46"/>
        </w:rPr>
        <w:t xml:space="preserve">Vote Against </w:t>
      </w:r>
      <w:r w:rsidR="007B112D">
        <w:rPr>
          <w:b/>
          <w:bCs/>
          <w:color w:val="545454" w:themeColor="text1"/>
          <w:sz w:val="22"/>
          <w:szCs w:val="46"/>
        </w:rPr>
        <w:t>Recommendation</w:t>
      </w:r>
      <w:r w:rsidRPr="00B46430">
        <w:rPr>
          <w:color w:val="545454" w:themeColor="text1"/>
          <w:sz w:val="22"/>
          <w:szCs w:val="46"/>
        </w:rPr>
        <w:t xml:space="preserve">: </w:t>
      </w:r>
      <w:r>
        <w:rPr>
          <w:color w:val="545454" w:themeColor="text1"/>
          <w:sz w:val="22"/>
          <w:szCs w:val="46"/>
        </w:rPr>
        <w:t>I</w:t>
      </w:r>
      <w:r w:rsidRPr="00B46430">
        <w:rPr>
          <w:color w:val="545454" w:themeColor="text1"/>
          <w:sz w:val="22"/>
          <w:szCs w:val="46"/>
        </w:rPr>
        <w:t xml:space="preserve">ndicates if UPP voted against </w:t>
      </w:r>
      <w:r w:rsidR="00D76E29">
        <w:rPr>
          <w:color w:val="545454" w:themeColor="text1"/>
          <w:sz w:val="22"/>
          <w:szCs w:val="46"/>
        </w:rPr>
        <w:t xml:space="preserve">board or </w:t>
      </w:r>
      <w:r w:rsidRPr="00B46430">
        <w:rPr>
          <w:color w:val="545454" w:themeColor="text1"/>
          <w:sz w:val="22"/>
          <w:szCs w:val="46"/>
        </w:rPr>
        <w:t>management</w:t>
      </w:r>
      <w:r w:rsidR="008D4B59">
        <w:rPr>
          <w:color w:val="545454" w:themeColor="text1"/>
          <w:sz w:val="22"/>
          <w:szCs w:val="46"/>
        </w:rPr>
        <w:t xml:space="preserve"> recommendations</w:t>
      </w:r>
      <w:r w:rsidRPr="00B46430">
        <w:rPr>
          <w:color w:val="545454" w:themeColor="text1"/>
          <w:sz w:val="22"/>
          <w:szCs w:val="46"/>
        </w:rPr>
        <w:t xml:space="preserve"> or </w:t>
      </w:r>
      <w:r>
        <w:rPr>
          <w:color w:val="545454" w:themeColor="text1"/>
          <w:sz w:val="22"/>
          <w:szCs w:val="46"/>
        </w:rPr>
        <w:t>our third-party voting vendor’s</w:t>
      </w:r>
      <w:r w:rsidRPr="00B46430">
        <w:rPr>
          <w:color w:val="545454" w:themeColor="text1"/>
          <w:sz w:val="22"/>
          <w:szCs w:val="46"/>
        </w:rPr>
        <w:t xml:space="preserve"> </w:t>
      </w:r>
      <w:r w:rsidR="009676CD">
        <w:rPr>
          <w:color w:val="545454" w:themeColor="text1"/>
          <w:sz w:val="22"/>
          <w:szCs w:val="46"/>
        </w:rPr>
        <w:t xml:space="preserve">custom </w:t>
      </w:r>
      <w:r w:rsidRPr="00B46430">
        <w:rPr>
          <w:color w:val="545454" w:themeColor="text1"/>
          <w:sz w:val="22"/>
          <w:szCs w:val="46"/>
        </w:rPr>
        <w:t>recommendation</w:t>
      </w:r>
      <w:r w:rsidR="008D4B59">
        <w:rPr>
          <w:color w:val="545454" w:themeColor="text1"/>
          <w:sz w:val="22"/>
          <w:szCs w:val="46"/>
        </w:rPr>
        <w:t>s</w:t>
      </w:r>
      <w:r w:rsidR="009676CD">
        <w:rPr>
          <w:color w:val="545454" w:themeColor="text1"/>
          <w:sz w:val="22"/>
          <w:szCs w:val="46"/>
        </w:rPr>
        <w:t xml:space="preserve"> for UPP</w:t>
      </w:r>
      <w:r w:rsidRPr="00B46430">
        <w:rPr>
          <w:color w:val="545454" w:themeColor="text1"/>
          <w:sz w:val="22"/>
          <w:szCs w:val="46"/>
        </w:rPr>
        <w:t>.</w:t>
      </w:r>
    </w:p>
    <w:p w14:paraId="3DB174E7" w14:textId="16B38666" w:rsidR="00DD42D1" w:rsidRDefault="00DD42D1" w:rsidP="00DD42D1">
      <w:pPr>
        <w:rPr>
          <w:color w:val="545454" w:themeColor="text1"/>
          <w:sz w:val="22"/>
          <w:szCs w:val="46"/>
        </w:rPr>
      </w:pPr>
      <w:r w:rsidRPr="00B46430">
        <w:rPr>
          <w:color w:val="545454" w:themeColor="text1"/>
          <w:sz w:val="22"/>
          <w:szCs w:val="46"/>
        </w:rPr>
        <w:t xml:space="preserve"> </w:t>
      </w:r>
    </w:p>
    <w:p w14:paraId="660939CD" w14:textId="7AC5CDE8" w:rsidR="0010648A" w:rsidRDefault="0010648A" w:rsidP="00000FC7">
      <w:pPr>
        <w:rPr>
          <w:color w:val="545454" w:themeColor="text1"/>
          <w:sz w:val="22"/>
          <w:szCs w:val="46"/>
        </w:rPr>
      </w:pPr>
      <w:r w:rsidRPr="00495251">
        <w:rPr>
          <w:b/>
          <w:bCs/>
          <w:color w:val="545454" w:themeColor="text1"/>
          <w:sz w:val="22"/>
          <w:szCs w:val="46"/>
        </w:rPr>
        <w:t>UPP Rationale</w:t>
      </w:r>
      <w:r>
        <w:rPr>
          <w:color w:val="545454" w:themeColor="text1"/>
          <w:sz w:val="22"/>
          <w:szCs w:val="46"/>
        </w:rPr>
        <w:t xml:space="preserve">: </w:t>
      </w:r>
      <w:r w:rsidR="008D4B59">
        <w:rPr>
          <w:color w:val="545454" w:themeColor="text1"/>
          <w:sz w:val="22"/>
          <w:szCs w:val="46"/>
        </w:rPr>
        <w:t>T</w:t>
      </w:r>
      <w:r w:rsidR="001A5BF3">
        <w:rPr>
          <w:color w:val="545454" w:themeColor="text1"/>
          <w:sz w:val="22"/>
          <w:szCs w:val="46"/>
        </w:rPr>
        <w:t>he rationale for</w:t>
      </w:r>
      <w:r>
        <w:rPr>
          <w:color w:val="545454" w:themeColor="text1"/>
          <w:sz w:val="22"/>
          <w:szCs w:val="46"/>
        </w:rPr>
        <w:t xml:space="preserve"> all votes against </w:t>
      </w:r>
      <w:r w:rsidR="009676CD">
        <w:rPr>
          <w:color w:val="545454" w:themeColor="text1"/>
          <w:sz w:val="22"/>
          <w:szCs w:val="46"/>
        </w:rPr>
        <w:t xml:space="preserve">board or </w:t>
      </w:r>
      <w:r>
        <w:rPr>
          <w:color w:val="545454" w:themeColor="text1"/>
          <w:sz w:val="22"/>
          <w:szCs w:val="46"/>
        </w:rPr>
        <w:t>management</w:t>
      </w:r>
      <w:r w:rsidR="009676CD">
        <w:rPr>
          <w:color w:val="545454" w:themeColor="text1"/>
          <w:sz w:val="22"/>
          <w:szCs w:val="46"/>
        </w:rPr>
        <w:t xml:space="preserve"> recommendations</w:t>
      </w:r>
      <w:r>
        <w:rPr>
          <w:color w:val="545454" w:themeColor="text1"/>
          <w:sz w:val="22"/>
          <w:szCs w:val="46"/>
        </w:rPr>
        <w:t xml:space="preserve">, </w:t>
      </w:r>
      <w:r w:rsidR="00167445">
        <w:rPr>
          <w:color w:val="545454" w:themeColor="text1"/>
          <w:sz w:val="22"/>
          <w:szCs w:val="46"/>
        </w:rPr>
        <w:t xml:space="preserve">shareholder resolutions and votes </w:t>
      </w:r>
      <w:r w:rsidR="00D26A41">
        <w:rPr>
          <w:color w:val="545454" w:themeColor="text1"/>
          <w:sz w:val="22"/>
          <w:szCs w:val="46"/>
        </w:rPr>
        <w:t>against</w:t>
      </w:r>
      <w:r w:rsidR="007B112D">
        <w:rPr>
          <w:color w:val="545454" w:themeColor="text1"/>
          <w:sz w:val="22"/>
          <w:szCs w:val="46"/>
        </w:rPr>
        <w:t xml:space="preserve"> </w:t>
      </w:r>
      <w:r w:rsidR="00435503">
        <w:rPr>
          <w:color w:val="545454" w:themeColor="text1"/>
          <w:sz w:val="22"/>
          <w:szCs w:val="46"/>
        </w:rPr>
        <w:t>our third-party voting vendor’s</w:t>
      </w:r>
      <w:r w:rsidR="001A5BF3">
        <w:rPr>
          <w:color w:val="545454" w:themeColor="text1"/>
          <w:sz w:val="22"/>
          <w:szCs w:val="46"/>
        </w:rPr>
        <w:t xml:space="preserve"> recommendations</w:t>
      </w:r>
      <w:r w:rsidR="007B112D">
        <w:rPr>
          <w:color w:val="545454" w:themeColor="text1"/>
          <w:sz w:val="22"/>
          <w:szCs w:val="46"/>
        </w:rPr>
        <w:t>.</w:t>
      </w:r>
      <w:r w:rsidR="001A5BF3">
        <w:rPr>
          <w:color w:val="545454" w:themeColor="text1"/>
          <w:sz w:val="22"/>
          <w:szCs w:val="46"/>
        </w:rPr>
        <w:t xml:space="preserve"> </w:t>
      </w:r>
    </w:p>
    <w:p w14:paraId="61CED888" w14:textId="2B231571" w:rsidR="004D110C" w:rsidRDefault="004D110C" w:rsidP="004D110C">
      <w:pPr>
        <w:rPr>
          <w:rFonts w:eastAsiaTheme="majorEastAsia" w:cstheme="majorBidi"/>
          <w:bCs/>
          <w:color w:val="123049" w:themeColor="accent6"/>
          <w:sz w:val="32"/>
          <w:szCs w:val="28"/>
        </w:rPr>
      </w:pPr>
      <w:r w:rsidRPr="007F28D9">
        <w:rPr>
          <w:rFonts w:eastAsiaTheme="majorEastAsia" w:cstheme="majorBidi"/>
          <w:bCs/>
          <w:color w:val="123049" w:themeColor="accent6"/>
          <w:sz w:val="32"/>
          <w:szCs w:val="28"/>
        </w:rPr>
        <w:lastRenderedPageBreak/>
        <w:t xml:space="preserve">Voting </w:t>
      </w:r>
      <w:r>
        <w:rPr>
          <w:rFonts w:eastAsiaTheme="majorEastAsia" w:cstheme="majorBidi"/>
          <w:bCs/>
          <w:color w:val="123049" w:themeColor="accent6"/>
          <w:sz w:val="32"/>
          <w:szCs w:val="28"/>
        </w:rPr>
        <w:t xml:space="preserve">Record – </w:t>
      </w:r>
      <w:r w:rsidR="00F149D5">
        <w:rPr>
          <w:rFonts w:eastAsiaTheme="majorEastAsia" w:cstheme="majorBidi"/>
          <w:bCs/>
          <w:color w:val="123049" w:themeColor="accent6"/>
          <w:sz w:val="32"/>
          <w:szCs w:val="28"/>
        </w:rPr>
        <w:t xml:space="preserve">2022 </w:t>
      </w:r>
      <w:r>
        <w:rPr>
          <w:rFonts w:eastAsiaTheme="majorEastAsia" w:cstheme="majorBidi"/>
          <w:bCs/>
          <w:color w:val="123049" w:themeColor="accent6"/>
          <w:sz w:val="32"/>
          <w:szCs w:val="28"/>
        </w:rPr>
        <w:t>Q1</w:t>
      </w:r>
    </w:p>
    <w:p w14:paraId="52DB0D22" w14:textId="590B956F" w:rsidR="004D110C" w:rsidRPr="00A2638F" w:rsidRDefault="004D110C" w:rsidP="00000FC7">
      <w:pPr>
        <w:rPr>
          <w:rFonts w:eastAsiaTheme="majorEastAsia" w:cstheme="majorBidi"/>
          <w:bCs/>
          <w:color w:val="123049" w:themeColor="accent6"/>
          <w:sz w:val="14"/>
          <w:szCs w:val="12"/>
        </w:rPr>
      </w:pPr>
    </w:p>
    <w:tbl>
      <w:tblPr>
        <w:tblStyle w:val="PlainTable21"/>
        <w:tblW w:w="14953" w:type="dxa"/>
        <w:tblInd w:w="-851" w:type="dxa"/>
        <w:tblCellMar>
          <w:left w:w="0" w:type="dxa"/>
          <w:right w:w="57" w:type="dxa"/>
        </w:tblCellMar>
        <w:tblLook w:val="04A0" w:firstRow="1" w:lastRow="0" w:firstColumn="1" w:lastColumn="0" w:noHBand="0" w:noVBand="1"/>
      </w:tblPr>
      <w:tblGrid>
        <w:gridCol w:w="1318"/>
        <w:gridCol w:w="1492"/>
        <w:gridCol w:w="1337"/>
        <w:gridCol w:w="1382"/>
        <w:gridCol w:w="1386"/>
        <w:gridCol w:w="1406"/>
        <w:gridCol w:w="1282"/>
        <w:gridCol w:w="1286"/>
        <w:gridCol w:w="1933"/>
        <w:gridCol w:w="2131"/>
      </w:tblGrid>
      <w:tr w:rsidR="006947CE" w:rsidRPr="00A2638F" w14:paraId="6381D80D" w14:textId="2BBB7898" w:rsidTr="00884126">
        <w:trPr>
          <w:cnfStyle w:val="100000000000" w:firstRow="1" w:lastRow="0" w:firstColumn="0" w:lastColumn="0" w:oddVBand="0" w:evenVBand="0" w:oddHBand="0" w:evenHBand="0" w:firstRowFirstColumn="0" w:firstRowLastColumn="0" w:lastRowFirstColumn="0" w:lastRowLastColumn="0"/>
          <w:trHeight w:val="255"/>
          <w:tblHeader/>
        </w:trPr>
        <w:tc>
          <w:tcPr>
            <w:cnfStyle w:val="001000000000" w:firstRow="0" w:lastRow="0" w:firstColumn="1" w:lastColumn="0" w:oddVBand="0" w:evenVBand="0" w:oddHBand="0" w:evenHBand="0" w:firstRowFirstColumn="0" w:firstRowLastColumn="0" w:lastRowFirstColumn="0" w:lastRowLastColumn="0"/>
            <w:tcW w:w="1310" w:type="dxa"/>
            <w:shd w:val="clear" w:color="auto" w:fill="052439" w:themeFill="text2" w:themeFillShade="80"/>
            <w:noWrap/>
            <w:vAlign w:val="center"/>
            <w:hideMark/>
          </w:tcPr>
          <w:p w14:paraId="473B1A64" w14:textId="77777777" w:rsidR="00884126" w:rsidRPr="00A2638F" w:rsidRDefault="00884126" w:rsidP="00A0141F">
            <w:pPr>
              <w:spacing w:before="120" w:after="120" w:line="240" w:lineRule="auto"/>
              <w:jc w:val="center"/>
              <w:rPr>
                <w:rFonts w:ascii="Century Gothic" w:eastAsia="Times New Roman" w:hAnsi="Century Gothic" w:cs="Times New Roman (Body CS)"/>
                <w:color w:val="FFFFFF"/>
                <w:sz w:val="16"/>
                <w:szCs w:val="16"/>
              </w:rPr>
            </w:pPr>
            <w:r w:rsidRPr="00A2638F">
              <w:rPr>
                <w:rFonts w:ascii="Century Gothic" w:eastAsia="Times New Roman" w:hAnsi="Century Gothic" w:cs="Times New Roman (Body CS)"/>
                <w:color w:val="FFFFFF"/>
                <w:sz w:val="16"/>
                <w:szCs w:val="16"/>
              </w:rPr>
              <w:t>Company Name</w:t>
            </w:r>
          </w:p>
        </w:tc>
        <w:tc>
          <w:tcPr>
            <w:tcW w:w="1484" w:type="dxa"/>
            <w:shd w:val="clear" w:color="auto" w:fill="052439" w:themeFill="text2" w:themeFillShade="80"/>
            <w:noWrap/>
            <w:vAlign w:val="center"/>
            <w:hideMark/>
          </w:tcPr>
          <w:p w14:paraId="417046E5" w14:textId="77777777" w:rsidR="00884126" w:rsidRPr="00A2638F" w:rsidRDefault="00884126" w:rsidP="00A0141F">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FFFFFF"/>
                <w:sz w:val="16"/>
                <w:szCs w:val="16"/>
              </w:rPr>
            </w:pPr>
            <w:r w:rsidRPr="00A2638F">
              <w:rPr>
                <w:rFonts w:ascii="Century Gothic" w:eastAsia="Times New Roman" w:hAnsi="Century Gothic" w:cs="Times New Roman (Body CS)"/>
                <w:color w:val="FFFFFF"/>
                <w:sz w:val="16"/>
                <w:szCs w:val="16"/>
              </w:rPr>
              <w:t>Industry Sector</w:t>
            </w:r>
          </w:p>
        </w:tc>
        <w:tc>
          <w:tcPr>
            <w:tcW w:w="1363" w:type="dxa"/>
            <w:shd w:val="clear" w:color="auto" w:fill="052439" w:themeFill="text2" w:themeFillShade="80"/>
            <w:vAlign w:val="center"/>
          </w:tcPr>
          <w:p w14:paraId="264E9722" w14:textId="6538D61B" w:rsidR="00884126" w:rsidRPr="00A2638F" w:rsidRDefault="00884126" w:rsidP="006947CE">
            <w:pPr>
              <w:spacing w:line="240" w:lineRule="auto"/>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FFFFFF"/>
                <w:sz w:val="16"/>
                <w:szCs w:val="16"/>
              </w:rPr>
            </w:pPr>
            <w:r>
              <w:rPr>
                <w:rFonts w:ascii="Century Gothic" w:eastAsia="Times New Roman" w:hAnsi="Century Gothic" w:cs="Times New Roman (Body CS)"/>
                <w:color w:val="FFFFFF"/>
                <w:sz w:val="16"/>
                <w:szCs w:val="16"/>
              </w:rPr>
              <w:t>Meeting</w:t>
            </w:r>
            <w:r w:rsidR="00D26A41">
              <w:rPr>
                <w:rFonts w:ascii="Century Gothic" w:eastAsia="Times New Roman" w:hAnsi="Century Gothic" w:cs="Times New Roman (Body CS)"/>
                <w:color w:val="FFFFFF"/>
                <w:sz w:val="16"/>
                <w:szCs w:val="16"/>
              </w:rPr>
              <w:t xml:space="preserve"> </w:t>
            </w:r>
            <w:r>
              <w:rPr>
                <w:rFonts w:ascii="Century Gothic" w:eastAsia="Times New Roman" w:hAnsi="Century Gothic" w:cs="Times New Roman (Body CS)"/>
                <w:color w:val="FFFFFF"/>
                <w:sz w:val="16"/>
                <w:szCs w:val="16"/>
              </w:rPr>
              <w:t>Date</w:t>
            </w:r>
          </w:p>
        </w:tc>
        <w:tc>
          <w:tcPr>
            <w:tcW w:w="1374" w:type="dxa"/>
            <w:shd w:val="clear" w:color="auto" w:fill="052439" w:themeFill="text2" w:themeFillShade="80"/>
            <w:noWrap/>
            <w:vAlign w:val="center"/>
            <w:hideMark/>
          </w:tcPr>
          <w:p w14:paraId="78ACED7E" w14:textId="77777777" w:rsidR="00884126" w:rsidRPr="00A2638F" w:rsidRDefault="00884126" w:rsidP="00A0141F">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FFFFFF"/>
                <w:sz w:val="16"/>
                <w:szCs w:val="16"/>
              </w:rPr>
            </w:pPr>
            <w:r w:rsidRPr="00A2638F">
              <w:rPr>
                <w:rFonts w:ascii="Century Gothic" w:eastAsia="Times New Roman" w:hAnsi="Century Gothic" w:cs="Times New Roman (Body CS)"/>
                <w:color w:val="FFFFFF"/>
                <w:sz w:val="16"/>
                <w:szCs w:val="16"/>
              </w:rPr>
              <w:t>Proponent</w:t>
            </w:r>
          </w:p>
        </w:tc>
        <w:tc>
          <w:tcPr>
            <w:tcW w:w="1378" w:type="dxa"/>
            <w:shd w:val="clear" w:color="auto" w:fill="052439" w:themeFill="text2" w:themeFillShade="80"/>
            <w:noWrap/>
            <w:vAlign w:val="center"/>
            <w:hideMark/>
          </w:tcPr>
          <w:p w14:paraId="1D1FE8FF" w14:textId="77777777" w:rsidR="00884126" w:rsidRPr="00A2638F" w:rsidRDefault="00884126" w:rsidP="00A0141F">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FFFFFF"/>
                <w:sz w:val="16"/>
                <w:szCs w:val="16"/>
              </w:rPr>
            </w:pPr>
            <w:r w:rsidRPr="00A2638F">
              <w:rPr>
                <w:rFonts w:ascii="Century Gothic" w:eastAsia="Times New Roman" w:hAnsi="Century Gothic" w:cs="Times New Roman (Body CS)"/>
                <w:color w:val="FFFFFF"/>
                <w:sz w:val="16"/>
                <w:szCs w:val="16"/>
              </w:rPr>
              <w:t>Proposal Code Category</w:t>
            </w:r>
          </w:p>
        </w:tc>
        <w:tc>
          <w:tcPr>
            <w:tcW w:w="0" w:type="dxa"/>
            <w:shd w:val="clear" w:color="auto" w:fill="052439" w:themeFill="text2" w:themeFillShade="80"/>
            <w:vAlign w:val="center"/>
            <w:hideMark/>
          </w:tcPr>
          <w:p w14:paraId="6C3A399A" w14:textId="77777777" w:rsidR="00884126" w:rsidRPr="00A2638F" w:rsidRDefault="00884126" w:rsidP="00A0141F">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FFFFFF"/>
                <w:sz w:val="16"/>
                <w:szCs w:val="16"/>
              </w:rPr>
            </w:pPr>
            <w:r w:rsidRPr="00A2638F">
              <w:rPr>
                <w:rFonts w:ascii="Century Gothic" w:eastAsia="Times New Roman" w:hAnsi="Century Gothic" w:cs="Times New Roman (Body CS)"/>
                <w:color w:val="FFFFFF"/>
                <w:sz w:val="16"/>
                <w:szCs w:val="16"/>
              </w:rPr>
              <w:t>Proposal Text</w:t>
            </w:r>
          </w:p>
        </w:tc>
        <w:tc>
          <w:tcPr>
            <w:tcW w:w="1274" w:type="dxa"/>
            <w:shd w:val="clear" w:color="auto" w:fill="052439" w:themeFill="text2" w:themeFillShade="80"/>
            <w:noWrap/>
            <w:vAlign w:val="center"/>
            <w:hideMark/>
          </w:tcPr>
          <w:p w14:paraId="10C0C747" w14:textId="77777777" w:rsidR="00884126" w:rsidRPr="00A2638F" w:rsidRDefault="00884126" w:rsidP="00A0141F">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FFFFFF"/>
                <w:sz w:val="16"/>
                <w:szCs w:val="16"/>
              </w:rPr>
            </w:pPr>
            <w:r w:rsidRPr="00A2638F">
              <w:rPr>
                <w:rFonts w:ascii="Century Gothic" w:eastAsia="Times New Roman" w:hAnsi="Century Gothic" w:cs="Times New Roman (Body CS)"/>
                <w:color w:val="FFFFFF"/>
                <w:sz w:val="16"/>
                <w:szCs w:val="16"/>
              </w:rPr>
              <w:t>UPP Vote</w:t>
            </w:r>
          </w:p>
        </w:tc>
        <w:tc>
          <w:tcPr>
            <w:tcW w:w="1278" w:type="dxa"/>
            <w:shd w:val="clear" w:color="auto" w:fill="052439" w:themeFill="text2" w:themeFillShade="80"/>
            <w:noWrap/>
            <w:vAlign w:val="center"/>
            <w:hideMark/>
          </w:tcPr>
          <w:p w14:paraId="4EA9ABDC" w14:textId="77777777" w:rsidR="00884126" w:rsidRPr="00A2638F" w:rsidRDefault="00884126" w:rsidP="00A0141F">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FFFFFF"/>
                <w:sz w:val="16"/>
                <w:szCs w:val="16"/>
              </w:rPr>
            </w:pPr>
            <w:r w:rsidRPr="00A2638F">
              <w:rPr>
                <w:rFonts w:ascii="Century Gothic" w:eastAsia="Times New Roman" w:hAnsi="Century Gothic" w:cs="Times New Roman (Body CS)"/>
                <w:color w:val="FFFFFF"/>
                <w:sz w:val="16"/>
                <w:szCs w:val="16"/>
              </w:rPr>
              <w:t>Vote Against Management</w:t>
            </w:r>
          </w:p>
        </w:tc>
        <w:tc>
          <w:tcPr>
            <w:tcW w:w="1925" w:type="dxa"/>
            <w:shd w:val="clear" w:color="auto" w:fill="052439" w:themeFill="text2" w:themeFillShade="80"/>
            <w:noWrap/>
            <w:vAlign w:val="center"/>
            <w:hideMark/>
          </w:tcPr>
          <w:p w14:paraId="5E32F22F" w14:textId="246C9172" w:rsidR="00884126" w:rsidRPr="00A2638F" w:rsidRDefault="00884126" w:rsidP="00A0141F">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FFFFFF"/>
                <w:sz w:val="16"/>
                <w:szCs w:val="16"/>
              </w:rPr>
            </w:pPr>
            <w:r w:rsidRPr="00A2638F">
              <w:rPr>
                <w:rFonts w:ascii="Century Gothic" w:eastAsia="Times New Roman" w:hAnsi="Century Gothic" w:cs="Times New Roman (Body CS)"/>
                <w:color w:val="FFFFFF"/>
                <w:sz w:val="16"/>
                <w:szCs w:val="16"/>
              </w:rPr>
              <w:t xml:space="preserve">Vote Against </w:t>
            </w:r>
            <w:r>
              <w:rPr>
                <w:rFonts w:ascii="Century Gothic" w:eastAsia="Times New Roman" w:hAnsi="Century Gothic" w:cs="Times New Roman (Body CS)"/>
                <w:color w:val="FFFFFF"/>
                <w:sz w:val="16"/>
                <w:szCs w:val="16"/>
              </w:rPr>
              <w:t>Recommendation</w:t>
            </w:r>
          </w:p>
        </w:tc>
        <w:tc>
          <w:tcPr>
            <w:tcW w:w="2161" w:type="dxa"/>
            <w:shd w:val="clear" w:color="auto" w:fill="052439" w:themeFill="text2" w:themeFillShade="80"/>
            <w:vAlign w:val="center"/>
          </w:tcPr>
          <w:p w14:paraId="520E2D4B" w14:textId="2BE41513" w:rsidR="00884126" w:rsidRPr="009803F5" w:rsidRDefault="00884126" w:rsidP="00A0141F">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Body CS)"/>
                <w:color w:val="FFFFFF"/>
                <w:sz w:val="16"/>
                <w:szCs w:val="16"/>
              </w:rPr>
            </w:pPr>
            <w:r>
              <w:rPr>
                <w:rFonts w:asciiTheme="majorHAnsi" w:eastAsia="Times New Roman" w:hAnsiTheme="majorHAnsi" w:cs="Times New Roman (Body CS)"/>
                <w:color w:val="FFFFFF"/>
                <w:sz w:val="16"/>
                <w:szCs w:val="16"/>
              </w:rPr>
              <w:t>UPP Rationale</w:t>
            </w:r>
          </w:p>
        </w:tc>
      </w:tr>
      <w:tr w:rsidR="00884126" w:rsidRPr="00A2638F" w14:paraId="167C49B5" w14:textId="2E95C5CC" w:rsidTr="006947C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074A68E8"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Solar A/S</w:t>
            </w:r>
          </w:p>
        </w:tc>
        <w:tc>
          <w:tcPr>
            <w:tcW w:w="1484" w:type="dxa"/>
            <w:noWrap/>
            <w:vAlign w:val="center"/>
            <w:hideMark/>
          </w:tcPr>
          <w:p w14:paraId="4CA73B43"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Trading Companies &amp; Distributors</w:t>
            </w:r>
          </w:p>
        </w:tc>
        <w:tc>
          <w:tcPr>
            <w:tcW w:w="1363" w:type="dxa"/>
            <w:vAlign w:val="center"/>
          </w:tcPr>
          <w:p w14:paraId="5AEFDB58" w14:textId="0CCF5889"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2022-03-18</w:t>
            </w:r>
          </w:p>
        </w:tc>
        <w:tc>
          <w:tcPr>
            <w:tcW w:w="1374" w:type="dxa"/>
            <w:noWrap/>
            <w:vAlign w:val="center"/>
            <w:hideMark/>
          </w:tcPr>
          <w:p w14:paraId="027504C2"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5E443E39"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Routine/Business</w:t>
            </w:r>
          </w:p>
        </w:tc>
        <w:tc>
          <w:tcPr>
            <w:tcW w:w="0" w:type="dxa"/>
            <w:vAlign w:val="center"/>
            <w:hideMark/>
          </w:tcPr>
          <w:p w14:paraId="7B13EFF1"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Elect Chairman of Meeting</w:t>
            </w:r>
          </w:p>
        </w:tc>
        <w:tc>
          <w:tcPr>
            <w:tcW w:w="1274" w:type="dxa"/>
            <w:noWrap/>
            <w:vAlign w:val="center"/>
            <w:hideMark/>
          </w:tcPr>
          <w:p w14:paraId="46E8DC39"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For</w:t>
            </w:r>
          </w:p>
        </w:tc>
        <w:tc>
          <w:tcPr>
            <w:tcW w:w="1278" w:type="dxa"/>
            <w:noWrap/>
            <w:vAlign w:val="center"/>
            <w:hideMark/>
          </w:tcPr>
          <w:p w14:paraId="6E55514B"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5A1C9B3D"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42D1F408" w14:textId="6DA91FD1" w:rsidR="00884126" w:rsidRPr="009803F5"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1B24424F" w14:textId="09B4BC38" w:rsidTr="006947CE">
        <w:trPr>
          <w:trHeight w:val="255"/>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3924505D"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Solar A/S</w:t>
            </w:r>
          </w:p>
        </w:tc>
        <w:tc>
          <w:tcPr>
            <w:tcW w:w="1484" w:type="dxa"/>
            <w:noWrap/>
            <w:vAlign w:val="center"/>
            <w:hideMark/>
          </w:tcPr>
          <w:p w14:paraId="412BCEAF"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Trading Companies &amp; Distributors</w:t>
            </w:r>
          </w:p>
        </w:tc>
        <w:tc>
          <w:tcPr>
            <w:tcW w:w="1363" w:type="dxa"/>
            <w:vAlign w:val="center"/>
          </w:tcPr>
          <w:p w14:paraId="29AA87FA" w14:textId="098445C2"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2022-03-18</w:t>
            </w:r>
          </w:p>
        </w:tc>
        <w:tc>
          <w:tcPr>
            <w:tcW w:w="1374" w:type="dxa"/>
            <w:noWrap/>
            <w:vAlign w:val="center"/>
            <w:hideMark/>
          </w:tcPr>
          <w:p w14:paraId="7B252775"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5B67BE1F"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Routine/Business</w:t>
            </w:r>
          </w:p>
        </w:tc>
        <w:tc>
          <w:tcPr>
            <w:tcW w:w="0" w:type="dxa"/>
            <w:vAlign w:val="center"/>
            <w:hideMark/>
          </w:tcPr>
          <w:p w14:paraId="35F5869A"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Receive Report of Board</w:t>
            </w:r>
          </w:p>
        </w:tc>
        <w:tc>
          <w:tcPr>
            <w:tcW w:w="1274" w:type="dxa"/>
            <w:noWrap/>
            <w:vAlign w:val="center"/>
            <w:hideMark/>
          </w:tcPr>
          <w:p w14:paraId="27398588" w14:textId="6DE6DEA4"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Pr>
                <w:rFonts w:ascii="Century Gothic" w:eastAsia="Times New Roman" w:hAnsi="Century Gothic" w:cs="Times New Roman (Body CS)"/>
                <w:color w:val="000000"/>
                <w:sz w:val="16"/>
                <w:szCs w:val="16"/>
              </w:rPr>
              <w:t>-</w:t>
            </w:r>
          </w:p>
        </w:tc>
        <w:tc>
          <w:tcPr>
            <w:tcW w:w="1278" w:type="dxa"/>
            <w:noWrap/>
            <w:vAlign w:val="center"/>
            <w:hideMark/>
          </w:tcPr>
          <w:p w14:paraId="64C48619"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62596929"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75A5792C" w14:textId="2257C384" w:rsidR="00884126" w:rsidRPr="009803F5"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652391A8" w14:textId="2272685D" w:rsidTr="006947CE">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59108034"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Solar A/S</w:t>
            </w:r>
          </w:p>
        </w:tc>
        <w:tc>
          <w:tcPr>
            <w:tcW w:w="1484" w:type="dxa"/>
            <w:noWrap/>
            <w:vAlign w:val="center"/>
            <w:hideMark/>
          </w:tcPr>
          <w:p w14:paraId="69132ADF"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Trading Companies &amp; Distributors</w:t>
            </w:r>
          </w:p>
        </w:tc>
        <w:tc>
          <w:tcPr>
            <w:tcW w:w="1363" w:type="dxa"/>
            <w:vAlign w:val="center"/>
          </w:tcPr>
          <w:p w14:paraId="0E93A629" w14:textId="3274C99E"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2022-03-18</w:t>
            </w:r>
          </w:p>
        </w:tc>
        <w:tc>
          <w:tcPr>
            <w:tcW w:w="1374" w:type="dxa"/>
            <w:noWrap/>
            <w:vAlign w:val="center"/>
            <w:hideMark/>
          </w:tcPr>
          <w:p w14:paraId="590D5DBB"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70D1BBE0"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Routine/Business</w:t>
            </w:r>
          </w:p>
        </w:tc>
        <w:tc>
          <w:tcPr>
            <w:tcW w:w="0" w:type="dxa"/>
            <w:vAlign w:val="center"/>
            <w:hideMark/>
          </w:tcPr>
          <w:p w14:paraId="392184A0"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Accept Financial Statements and Statutory Reports</w:t>
            </w:r>
          </w:p>
        </w:tc>
        <w:tc>
          <w:tcPr>
            <w:tcW w:w="1274" w:type="dxa"/>
            <w:noWrap/>
            <w:vAlign w:val="center"/>
            <w:hideMark/>
          </w:tcPr>
          <w:p w14:paraId="55E9B887"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For</w:t>
            </w:r>
          </w:p>
        </w:tc>
        <w:tc>
          <w:tcPr>
            <w:tcW w:w="1278" w:type="dxa"/>
            <w:noWrap/>
            <w:vAlign w:val="center"/>
            <w:hideMark/>
          </w:tcPr>
          <w:p w14:paraId="0258FB0C"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2AA3B355"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1A1A7933" w14:textId="1BF46EAE" w:rsidR="00884126" w:rsidRPr="009803F5"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72A842F6" w14:textId="6E28F19F" w:rsidTr="006947CE">
        <w:trPr>
          <w:trHeight w:val="480"/>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2097B958"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Solar A/S</w:t>
            </w:r>
          </w:p>
        </w:tc>
        <w:tc>
          <w:tcPr>
            <w:tcW w:w="1484" w:type="dxa"/>
            <w:noWrap/>
            <w:vAlign w:val="center"/>
            <w:hideMark/>
          </w:tcPr>
          <w:p w14:paraId="77AE1A3D"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Trading Companies &amp; Distributors</w:t>
            </w:r>
          </w:p>
        </w:tc>
        <w:tc>
          <w:tcPr>
            <w:tcW w:w="1363" w:type="dxa"/>
            <w:vAlign w:val="center"/>
          </w:tcPr>
          <w:p w14:paraId="0E9B7458" w14:textId="45677755"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2022-03-18</w:t>
            </w:r>
          </w:p>
        </w:tc>
        <w:tc>
          <w:tcPr>
            <w:tcW w:w="1374" w:type="dxa"/>
            <w:noWrap/>
            <w:vAlign w:val="center"/>
            <w:hideMark/>
          </w:tcPr>
          <w:p w14:paraId="2339D5E9"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7CD00A82"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Routine/Business</w:t>
            </w:r>
          </w:p>
        </w:tc>
        <w:tc>
          <w:tcPr>
            <w:tcW w:w="0" w:type="dxa"/>
            <w:vAlign w:val="center"/>
            <w:hideMark/>
          </w:tcPr>
          <w:p w14:paraId="54300646"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Approve Allocation of Income and Dividends of DKK 45 Per Share</w:t>
            </w:r>
          </w:p>
        </w:tc>
        <w:tc>
          <w:tcPr>
            <w:tcW w:w="1274" w:type="dxa"/>
            <w:noWrap/>
            <w:vAlign w:val="center"/>
            <w:hideMark/>
          </w:tcPr>
          <w:p w14:paraId="516D9EBE"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For</w:t>
            </w:r>
          </w:p>
        </w:tc>
        <w:tc>
          <w:tcPr>
            <w:tcW w:w="1278" w:type="dxa"/>
            <w:noWrap/>
            <w:vAlign w:val="center"/>
            <w:hideMark/>
          </w:tcPr>
          <w:p w14:paraId="756FCDC4"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5D35C3E0"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33CA5008" w14:textId="0B46C6E1" w:rsidR="00884126" w:rsidRPr="009803F5"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442A2275" w14:textId="795EB47D" w:rsidTr="006947CE">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3C1DC85C"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Solar A/S</w:t>
            </w:r>
          </w:p>
        </w:tc>
        <w:tc>
          <w:tcPr>
            <w:tcW w:w="1484" w:type="dxa"/>
            <w:noWrap/>
            <w:vAlign w:val="center"/>
            <w:hideMark/>
          </w:tcPr>
          <w:p w14:paraId="5D9C47F6"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Trading Companies &amp; Distributors</w:t>
            </w:r>
          </w:p>
        </w:tc>
        <w:tc>
          <w:tcPr>
            <w:tcW w:w="1363" w:type="dxa"/>
            <w:vAlign w:val="center"/>
          </w:tcPr>
          <w:p w14:paraId="124A8B56" w14:textId="2D59D5EA"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2022-03-18</w:t>
            </w:r>
          </w:p>
        </w:tc>
        <w:tc>
          <w:tcPr>
            <w:tcW w:w="1374" w:type="dxa"/>
            <w:noWrap/>
            <w:vAlign w:val="center"/>
            <w:hideMark/>
          </w:tcPr>
          <w:p w14:paraId="3AFEE84A"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602242FC"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Routine/Business</w:t>
            </w:r>
          </w:p>
        </w:tc>
        <w:tc>
          <w:tcPr>
            <w:tcW w:w="0" w:type="dxa"/>
            <w:vAlign w:val="center"/>
            <w:hideMark/>
          </w:tcPr>
          <w:p w14:paraId="1D70B12A"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Authorize Board to Distribute Extraordinary Dividends of DKK 50 Per Share</w:t>
            </w:r>
          </w:p>
        </w:tc>
        <w:tc>
          <w:tcPr>
            <w:tcW w:w="1274" w:type="dxa"/>
            <w:noWrap/>
            <w:vAlign w:val="center"/>
            <w:hideMark/>
          </w:tcPr>
          <w:p w14:paraId="07495627"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For</w:t>
            </w:r>
          </w:p>
        </w:tc>
        <w:tc>
          <w:tcPr>
            <w:tcW w:w="1278" w:type="dxa"/>
            <w:noWrap/>
            <w:vAlign w:val="center"/>
            <w:hideMark/>
          </w:tcPr>
          <w:p w14:paraId="237ACAFF"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38CA4E49"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413F0829" w14:textId="35486C06" w:rsidR="00884126" w:rsidRPr="009803F5"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5B45E3A6" w14:textId="2BC145FC" w:rsidTr="006947CE">
        <w:trPr>
          <w:trHeight w:val="255"/>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1F78B77A"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Solar A/S</w:t>
            </w:r>
          </w:p>
        </w:tc>
        <w:tc>
          <w:tcPr>
            <w:tcW w:w="1484" w:type="dxa"/>
            <w:noWrap/>
            <w:vAlign w:val="center"/>
            <w:hideMark/>
          </w:tcPr>
          <w:p w14:paraId="7523760B"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Trading Companies &amp; Distributors</w:t>
            </w:r>
          </w:p>
        </w:tc>
        <w:tc>
          <w:tcPr>
            <w:tcW w:w="1363" w:type="dxa"/>
            <w:vAlign w:val="center"/>
          </w:tcPr>
          <w:p w14:paraId="7DC5A76B" w14:textId="6A704A45"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2022-03-18</w:t>
            </w:r>
          </w:p>
        </w:tc>
        <w:tc>
          <w:tcPr>
            <w:tcW w:w="1374" w:type="dxa"/>
            <w:noWrap/>
            <w:vAlign w:val="center"/>
            <w:hideMark/>
          </w:tcPr>
          <w:p w14:paraId="4CD54C23"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2DD6CBA2"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Capitalization</w:t>
            </w:r>
          </w:p>
        </w:tc>
        <w:tc>
          <w:tcPr>
            <w:tcW w:w="0" w:type="dxa"/>
            <w:vAlign w:val="center"/>
            <w:hideMark/>
          </w:tcPr>
          <w:p w14:paraId="244ED56D"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Authorize Share Repurchase Program</w:t>
            </w:r>
          </w:p>
        </w:tc>
        <w:tc>
          <w:tcPr>
            <w:tcW w:w="1274" w:type="dxa"/>
            <w:noWrap/>
            <w:vAlign w:val="center"/>
            <w:hideMark/>
          </w:tcPr>
          <w:p w14:paraId="7F5E8CB0"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For</w:t>
            </w:r>
          </w:p>
        </w:tc>
        <w:tc>
          <w:tcPr>
            <w:tcW w:w="1278" w:type="dxa"/>
            <w:noWrap/>
            <w:vAlign w:val="center"/>
            <w:hideMark/>
          </w:tcPr>
          <w:p w14:paraId="694830D3"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1185F648"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30A696DC" w14:textId="3664E431" w:rsidR="00884126" w:rsidRPr="009803F5"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3B0C314F" w14:textId="55AA9BDE" w:rsidTr="006947CE">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233B39B0"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Solar A/S</w:t>
            </w:r>
          </w:p>
        </w:tc>
        <w:tc>
          <w:tcPr>
            <w:tcW w:w="1484" w:type="dxa"/>
            <w:noWrap/>
            <w:vAlign w:val="center"/>
            <w:hideMark/>
          </w:tcPr>
          <w:p w14:paraId="3220DB5F"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Trading Companies &amp; Distributors</w:t>
            </w:r>
          </w:p>
        </w:tc>
        <w:tc>
          <w:tcPr>
            <w:tcW w:w="1363" w:type="dxa"/>
            <w:vAlign w:val="center"/>
          </w:tcPr>
          <w:p w14:paraId="1B6A2D8D" w14:textId="70DE3838"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2022-03-18</w:t>
            </w:r>
          </w:p>
        </w:tc>
        <w:tc>
          <w:tcPr>
            <w:tcW w:w="1374" w:type="dxa"/>
            <w:noWrap/>
            <w:vAlign w:val="center"/>
            <w:hideMark/>
          </w:tcPr>
          <w:p w14:paraId="7A34D06F"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572D38F8"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Non-Salary Comp.</w:t>
            </w:r>
          </w:p>
        </w:tc>
        <w:tc>
          <w:tcPr>
            <w:tcW w:w="0" w:type="dxa"/>
            <w:vAlign w:val="center"/>
            <w:hideMark/>
          </w:tcPr>
          <w:p w14:paraId="7CEF6BAA"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Approve Remuneration Report (Advisory Vote)</w:t>
            </w:r>
          </w:p>
        </w:tc>
        <w:tc>
          <w:tcPr>
            <w:tcW w:w="1274" w:type="dxa"/>
            <w:noWrap/>
            <w:vAlign w:val="center"/>
            <w:hideMark/>
          </w:tcPr>
          <w:p w14:paraId="08025657"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For</w:t>
            </w:r>
          </w:p>
        </w:tc>
        <w:tc>
          <w:tcPr>
            <w:tcW w:w="1278" w:type="dxa"/>
            <w:noWrap/>
            <w:vAlign w:val="center"/>
            <w:hideMark/>
          </w:tcPr>
          <w:p w14:paraId="5CB70B90"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754389D9"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0D2A6FAA" w14:textId="5793069D" w:rsidR="00884126" w:rsidRPr="009803F5"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3EF743FA" w14:textId="37371CEC" w:rsidTr="006947CE">
        <w:trPr>
          <w:trHeight w:val="1202"/>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5DCC77B1"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Solar A/S</w:t>
            </w:r>
          </w:p>
        </w:tc>
        <w:tc>
          <w:tcPr>
            <w:tcW w:w="1484" w:type="dxa"/>
            <w:noWrap/>
            <w:vAlign w:val="center"/>
            <w:hideMark/>
          </w:tcPr>
          <w:p w14:paraId="0818B2E5"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Trading Companies &amp; Distributors</w:t>
            </w:r>
          </w:p>
        </w:tc>
        <w:tc>
          <w:tcPr>
            <w:tcW w:w="1363" w:type="dxa"/>
            <w:vAlign w:val="center"/>
          </w:tcPr>
          <w:p w14:paraId="601D49F5" w14:textId="181F9F8D"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2022-03-18</w:t>
            </w:r>
          </w:p>
        </w:tc>
        <w:tc>
          <w:tcPr>
            <w:tcW w:w="1374" w:type="dxa"/>
            <w:noWrap/>
            <w:vAlign w:val="center"/>
            <w:hideMark/>
          </w:tcPr>
          <w:p w14:paraId="5CBD0F7A"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5C07B394"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Directors Related</w:t>
            </w:r>
          </w:p>
        </w:tc>
        <w:tc>
          <w:tcPr>
            <w:tcW w:w="0" w:type="dxa"/>
            <w:vAlign w:val="center"/>
            <w:hideMark/>
          </w:tcPr>
          <w:p w14:paraId="2E812310"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 xml:space="preserve">Approve Remuneration of Directors in the Amount of DKK 600,000 for Chairman, DKK 300,000 for Vice Chairman, DKK </w:t>
            </w:r>
            <w:r w:rsidRPr="00A2638F">
              <w:rPr>
                <w:rFonts w:ascii="Century Gothic" w:eastAsia="Times New Roman" w:hAnsi="Century Gothic" w:cs="Times New Roman (Body CS)"/>
                <w:color w:val="000000"/>
                <w:sz w:val="16"/>
                <w:szCs w:val="16"/>
              </w:rPr>
              <w:lastRenderedPageBreak/>
              <w:t>300,000 for Chairman of Audit Committee, and DKK 200,000 for Other Directors</w:t>
            </w:r>
          </w:p>
        </w:tc>
        <w:tc>
          <w:tcPr>
            <w:tcW w:w="1274" w:type="dxa"/>
            <w:noWrap/>
            <w:vAlign w:val="center"/>
            <w:hideMark/>
          </w:tcPr>
          <w:p w14:paraId="2B2ADEAD"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lastRenderedPageBreak/>
              <w:t>For</w:t>
            </w:r>
          </w:p>
        </w:tc>
        <w:tc>
          <w:tcPr>
            <w:tcW w:w="1278" w:type="dxa"/>
            <w:noWrap/>
            <w:vAlign w:val="center"/>
            <w:hideMark/>
          </w:tcPr>
          <w:p w14:paraId="26AD5FBA"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643E23FB"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585D6273" w14:textId="3E719492" w:rsidR="00884126" w:rsidRPr="009803F5"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471E7C40" w14:textId="4A7B526E" w:rsidTr="006947C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2EF7A7F6"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Solar A/S</w:t>
            </w:r>
          </w:p>
        </w:tc>
        <w:tc>
          <w:tcPr>
            <w:tcW w:w="1484" w:type="dxa"/>
            <w:noWrap/>
            <w:vAlign w:val="center"/>
            <w:hideMark/>
          </w:tcPr>
          <w:p w14:paraId="6DF34F8C"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Trading Companies &amp; Distributors</w:t>
            </w:r>
          </w:p>
        </w:tc>
        <w:tc>
          <w:tcPr>
            <w:tcW w:w="1363" w:type="dxa"/>
            <w:vAlign w:val="center"/>
          </w:tcPr>
          <w:p w14:paraId="78D1F83F" w14:textId="1038AA95"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2022-03-18</w:t>
            </w:r>
          </w:p>
        </w:tc>
        <w:tc>
          <w:tcPr>
            <w:tcW w:w="1374" w:type="dxa"/>
            <w:noWrap/>
            <w:vAlign w:val="center"/>
            <w:hideMark/>
          </w:tcPr>
          <w:p w14:paraId="657BCAC9"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591F6C04"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Directors Related</w:t>
            </w:r>
          </w:p>
        </w:tc>
        <w:tc>
          <w:tcPr>
            <w:tcW w:w="0" w:type="dxa"/>
            <w:vAlign w:val="center"/>
            <w:hideMark/>
          </w:tcPr>
          <w:p w14:paraId="257FBDFB"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Elect Katrine Borum as New Director</w:t>
            </w:r>
          </w:p>
        </w:tc>
        <w:tc>
          <w:tcPr>
            <w:tcW w:w="1274" w:type="dxa"/>
            <w:noWrap/>
            <w:vAlign w:val="center"/>
            <w:hideMark/>
          </w:tcPr>
          <w:p w14:paraId="30A80892"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For</w:t>
            </w:r>
          </w:p>
        </w:tc>
        <w:tc>
          <w:tcPr>
            <w:tcW w:w="1278" w:type="dxa"/>
            <w:noWrap/>
            <w:vAlign w:val="center"/>
            <w:hideMark/>
          </w:tcPr>
          <w:p w14:paraId="395DA055"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57DCA7CE"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7816202C" w14:textId="265D6F38" w:rsidR="00884126" w:rsidRPr="009803F5"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45E9F21A" w14:textId="59EB737D" w:rsidTr="006947CE">
        <w:trPr>
          <w:trHeight w:val="480"/>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77918B19"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Solar A/S</w:t>
            </w:r>
          </w:p>
        </w:tc>
        <w:tc>
          <w:tcPr>
            <w:tcW w:w="1484" w:type="dxa"/>
            <w:noWrap/>
            <w:vAlign w:val="center"/>
            <w:hideMark/>
          </w:tcPr>
          <w:p w14:paraId="259234D8"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Trading Companies &amp; Distributors</w:t>
            </w:r>
          </w:p>
        </w:tc>
        <w:tc>
          <w:tcPr>
            <w:tcW w:w="1363" w:type="dxa"/>
            <w:vAlign w:val="center"/>
          </w:tcPr>
          <w:p w14:paraId="3CC126FD" w14:textId="68F4DF1B"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2022-03-18</w:t>
            </w:r>
          </w:p>
        </w:tc>
        <w:tc>
          <w:tcPr>
            <w:tcW w:w="1374" w:type="dxa"/>
            <w:noWrap/>
            <w:vAlign w:val="center"/>
            <w:hideMark/>
          </w:tcPr>
          <w:p w14:paraId="6C751AD6"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63936B5E"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Directors Related</w:t>
            </w:r>
          </w:p>
        </w:tc>
        <w:tc>
          <w:tcPr>
            <w:tcW w:w="0" w:type="dxa"/>
            <w:vAlign w:val="center"/>
            <w:hideMark/>
          </w:tcPr>
          <w:p w14:paraId="298AD715"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Reelect Michael Troensegaard Andersen as Director</w:t>
            </w:r>
          </w:p>
        </w:tc>
        <w:tc>
          <w:tcPr>
            <w:tcW w:w="1274" w:type="dxa"/>
            <w:noWrap/>
            <w:vAlign w:val="center"/>
            <w:hideMark/>
          </w:tcPr>
          <w:p w14:paraId="4E6A039D"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For</w:t>
            </w:r>
          </w:p>
        </w:tc>
        <w:tc>
          <w:tcPr>
            <w:tcW w:w="1278" w:type="dxa"/>
            <w:noWrap/>
            <w:vAlign w:val="center"/>
            <w:hideMark/>
          </w:tcPr>
          <w:p w14:paraId="541986B6"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7251C470"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38BA5ECC" w14:textId="69808A70" w:rsidR="00884126" w:rsidRPr="009803F5"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47177537" w14:textId="02C5AFC0" w:rsidTr="006947C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3AF99B33"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Solar A/S</w:t>
            </w:r>
          </w:p>
        </w:tc>
        <w:tc>
          <w:tcPr>
            <w:tcW w:w="1484" w:type="dxa"/>
            <w:noWrap/>
            <w:vAlign w:val="center"/>
            <w:hideMark/>
          </w:tcPr>
          <w:p w14:paraId="14C3BF82"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Trading Companies &amp; Distributors</w:t>
            </w:r>
          </w:p>
        </w:tc>
        <w:tc>
          <w:tcPr>
            <w:tcW w:w="1363" w:type="dxa"/>
            <w:vAlign w:val="center"/>
          </w:tcPr>
          <w:p w14:paraId="23435043" w14:textId="15200BDE"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2022-03-18</w:t>
            </w:r>
          </w:p>
        </w:tc>
        <w:tc>
          <w:tcPr>
            <w:tcW w:w="1374" w:type="dxa"/>
            <w:noWrap/>
            <w:vAlign w:val="center"/>
            <w:hideMark/>
          </w:tcPr>
          <w:p w14:paraId="106EABE9"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00C5B8EE"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Directors Related</w:t>
            </w:r>
          </w:p>
        </w:tc>
        <w:tc>
          <w:tcPr>
            <w:tcW w:w="0" w:type="dxa"/>
            <w:vAlign w:val="center"/>
            <w:hideMark/>
          </w:tcPr>
          <w:p w14:paraId="3C54272D"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 xml:space="preserve">Reelect Morten </w:t>
            </w:r>
            <w:proofErr w:type="spellStart"/>
            <w:r w:rsidRPr="00A2638F">
              <w:rPr>
                <w:rFonts w:ascii="Century Gothic" w:eastAsia="Times New Roman" w:hAnsi="Century Gothic" w:cs="Times New Roman (Body CS)"/>
                <w:color w:val="000000"/>
                <w:sz w:val="16"/>
                <w:szCs w:val="16"/>
              </w:rPr>
              <w:t>Chrone</w:t>
            </w:r>
            <w:proofErr w:type="spellEnd"/>
            <w:r w:rsidRPr="00A2638F">
              <w:rPr>
                <w:rFonts w:ascii="Century Gothic" w:eastAsia="Times New Roman" w:hAnsi="Century Gothic" w:cs="Times New Roman (Body CS)"/>
                <w:color w:val="000000"/>
                <w:sz w:val="16"/>
                <w:szCs w:val="16"/>
              </w:rPr>
              <w:t xml:space="preserve"> as Director</w:t>
            </w:r>
          </w:p>
        </w:tc>
        <w:tc>
          <w:tcPr>
            <w:tcW w:w="1274" w:type="dxa"/>
            <w:noWrap/>
            <w:vAlign w:val="center"/>
            <w:hideMark/>
          </w:tcPr>
          <w:p w14:paraId="036FC357"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For</w:t>
            </w:r>
          </w:p>
        </w:tc>
        <w:tc>
          <w:tcPr>
            <w:tcW w:w="1278" w:type="dxa"/>
            <w:noWrap/>
            <w:vAlign w:val="center"/>
            <w:hideMark/>
          </w:tcPr>
          <w:p w14:paraId="71A5A550"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7AC3DD8D"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74F3F97E" w14:textId="034BD564" w:rsidR="00884126" w:rsidRPr="009803F5"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2C2D98FD" w14:textId="5F3BCE35" w:rsidTr="006947CE">
        <w:trPr>
          <w:trHeight w:val="255"/>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69F896B8"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Solar A/S</w:t>
            </w:r>
          </w:p>
        </w:tc>
        <w:tc>
          <w:tcPr>
            <w:tcW w:w="1484" w:type="dxa"/>
            <w:noWrap/>
            <w:vAlign w:val="center"/>
            <w:hideMark/>
          </w:tcPr>
          <w:p w14:paraId="00BB0596"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Trading Companies &amp; Distributors</w:t>
            </w:r>
          </w:p>
        </w:tc>
        <w:tc>
          <w:tcPr>
            <w:tcW w:w="1363" w:type="dxa"/>
            <w:vAlign w:val="center"/>
          </w:tcPr>
          <w:p w14:paraId="122525D9" w14:textId="0973FD32"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2022-03-18</w:t>
            </w:r>
          </w:p>
        </w:tc>
        <w:tc>
          <w:tcPr>
            <w:tcW w:w="1374" w:type="dxa"/>
            <w:noWrap/>
            <w:vAlign w:val="center"/>
            <w:hideMark/>
          </w:tcPr>
          <w:p w14:paraId="10298207"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236E0D51"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Directors Related</w:t>
            </w:r>
          </w:p>
        </w:tc>
        <w:tc>
          <w:tcPr>
            <w:tcW w:w="0" w:type="dxa"/>
            <w:vAlign w:val="center"/>
            <w:hideMark/>
          </w:tcPr>
          <w:p w14:paraId="50019230"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 xml:space="preserve">Reelect Peter </w:t>
            </w:r>
            <w:proofErr w:type="spellStart"/>
            <w:r w:rsidRPr="00A2638F">
              <w:rPr>
                <w:rFonts w:ascii="Century Gothic" w:eastAsia="Times New Roman" w:hAnsi="Century Gothic" w:cs="Times New Roman (Body CS)"/>
                <w:color w:val="000000"/>
                <w:sz w:val="16"/>
                <w:szCs w:val="16"/>
              </w:rPr>
              <w:t>Bangas</w:t>
            </w:r>
            <w:proofErr w:type="spellEnd"/>
            <w:r w:rsidRPr="00A2638F">
              <w:rPr>
                <w:rFonts w:ascii="Century Gothic" w:eastAsia="Times New Roman" w:hAnsi="Century Gothic" w:cs="Times New Roman (Body CS)"/>
                <w:color w:val="000000"/>
                <w:sz w:val="16"/>
                <w:szCs w:val="16"/>
              </w:rPr>
              <w:t xml:space="preserve"> Director</w:t>
            </w:r>
          </w:p>
        </w:tc>
        <w:tc>
          <w:tcPr>
            <w:tcW w:w="1274" w:type="dxa"/>
            <w:noWrap/>
            <w:vAlign w:val="center"/>
            <w:hideMark/>
          </w:tcPr>
          <w:p w14:paraId="67520EA5"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For</w:t>
            </w:r>
          </w:p>
        </w:tc>
        <w:tc>
          <w:tcPr>
            <w:tcW w:w="1278" w:type="dxa"/>
            <w:noWrap/>
            <w:vAlign w:val="center"/>
            <w:hideMark/>
          </w:tcPr>
          <w:p w14:paraId="5208B1F2"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329F813C"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1462B421" w14:textId="0F46039F" w:rsidR="00884126" w:rsidRPr="009803F5"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10E43952" w14:textId="7674B492" w:rsidTr="006947C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6C52F29B"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Solar A/S</w:t>
            </w:r>
          </w:p>
        </w:tc>
        <w:tc>
          <w:tcPr>
            <w:tcW w:w="1484" w:type="dxa"/>
            <w:noWrap/>
            <w:vAlign w:val="center"/>
            <w:hideMark/>
          </w:tcPr>
          <w:p w14:paraId="45321633"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Trading Companies &amp; Distributors</w:t>
            </w:r>
          </w:p>
        </w:tc>
        <w:tc>
          <w:tcPr>
            <w:tcW w:w="1363" w:type="dxa"/>
            <w:vAlign w:val="center"/>
          </w:tcPr>
          <w:p w14:paraId="26DB19B4" w14:textId="41C52DD2"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2022-03-18</w:t>
            </w:r>
          </w:p>
        </w:tc>
        <w:tc>
          <w:tcPr>
            <w:tcW w:w="1374" w:type="dxa"/>
            <w:noWrap/>
            <w:vAlign w:val="center"/>
            <w:hideMark/>
          </w:tcPr>
          <w:p w14:paraId="355BED9D"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22B7736F"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Directors Related</w:t>
            </w:r>
          </w:p>
        </w:tc>
        <w:tc>
          <w:tcPr>
            <w:tcW w:w="0" w:type="dxa"/>
            <w:vAlign w:val="center"/>
            <w:hideMark/>
          </w:tcPr>
          <w:p w14:paraId="72D4232B"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Reelect Louise Knauer as Director</w:t>
            </w:r>
          </w:p>
        </w:tc>
        <w:tc>
          <w:tcPr>
            <w:tcW w:w="1274" w:type="dxa"/>
            <w:noWrap/>
            <w:vAlign w:val="center"/>
            <w:hideMark/>
          </w:tcPr>
          <w:p w14:paraId="4F560B27"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For</w:t>
            </w:r>
          </w:p>
        </w:tc>
        <w:tc>
          <w:tcPr>
            <w:tcW w:w="1278" w:type="dxa"/>
            <w:noWrap/>
            <w:vAlign w:val="center"/>
            <w:hideMark/>
          </w:tcPr>
          <w:p w14:paraId="32F6AB9D"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3C2274B6"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76402B03" w14:textId="0C059746" w:rsidR="00884126" w:rsidRPr="009803F5"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2AEADAEA" w14:textId="4194A89B" w:rsidTr="006947CE">
        <w:trPr>
          <w:trHeight w:val="552"/>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1E77B20B"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Solar A/S</w:t>
            </w:r>
          </w:p>
        </w:tc>
        <w:tc>
          <w:tcPr>
            <w:tcW w:w="1484" w:type="dxa"/>
            <w:noWrap/>
            <w:vAlign w:val="center"/>
            <w:hideMark/>
          </w:tcPr>
          <w:p w14:paraId="70F60CC3"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Trading Companies &amp; Distributors</w:t>
            </w:r>
          </w:p>
        </w:tc>
        <w:tc>
          <w:tcPr>
            <w:tcW w:w="1363" w:type="dxa"/>
            <w:vAlign w:val="center"/>
          </w:tcPr>
          <w:p w14:paraId="2B28EA7D" w14:textId="447BB625"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2022-03-18</w:t>
            </w:r>
          </w:p>
        </w:tc>
        <w:tc>
          <w:tcPr>
            <w:tcW w:w="1374" w:type="dxa"/>
            <w:noWrap/>
            <w:vAlign w:val="center"/>
            <w:hideMark/>
          </w:tcPr>
          <w:p w14:paraId="05EFE679"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5F696DD9"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Directors Related</w:t>
            </w:r>
          </w:p>
        </w:tc>
        <w:tc>
          <w:tcPr>
            <w:tcW w:w="0" w:type="dxa"/>
            <w:vAlign w:val="center"/>
            <w:hideMark/>
          </w:tcPr>
          <w:p w14:paraId="6AA7F904"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Reelect Jesper Dalsgaard as Director</w:t>
            </w:r>
          </w:p>
        </w:tc>
        <w:tc>
          <w:tcPr>
            <w:tcW w:w="1274" w:type="dxa"/>
            <w:noWrap/>
            <w:vAlign w:val="center"/>
            <w:hideMark/>
          </w:tcPr>
          <w:p w14:paraId="490910D4"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Abstain</w:t>
            </w:r>
          </w:p>
        </w:tc>
        <w:tc>
          <w:tcPr>
            <w:tcW w:w="1278" w:type="dxa"/>
            <w:noWrap/>
            <w:vAlign w:val="center"/>
            <w:hideMark/>
          </w:tcPr>
          <w:p w14:paraId="7BD770F3"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Yes</w:t>
            </w:r>
          </w:p>
        </w:tc>
        <w:tc>
          <w:tcPr>
            <w:tcW w:w="1925" w:type="dxa"/>
            <w:noWrap/>
            <w:vAlign w:val="center"/>
            <w:hideMark/>
          </w:tcPr>
          <w:p w14:paraId="1315159D"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7F150F42" w14:textId="32CB2AED" w:rsidR="00884126" w:rsidRPr="009803F5"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hAnsiTheme="majorHAnsi" w:cs="Arial"/>
                <w:color w:val="000000"/>
                <w:szCs w:val="18"/>
              </w:rPr>
              <w:t>The nominee is non independent and serves on a key committee. Key committees should be comprised entirely of independent directors.</w:t>
            </w:r>
          </w:p>
        </w:tc>
      </w:tr>
      <w:tr w:rsidR="00884126" w:rsidRPr="00A2638F" w14:paraId="33C39342" w14:textId="13A65536" w:rsidTr="006947C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0EDD034D"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Solar A/S</w:t>
            </w:r>
          </w:p>
        </w:tc>
        <w:tc>
          <w:tcPr>
            <w:tcW w:w="1484" w:type="dxa"/>
            <w:noWrap/>
            <w:vAlign w:val="center"/>
            <w:hideMark/>
          </w:tcPr>
          <w:p w14:paraId="4FD44E9A"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Trading Companies &amp; Distributors</w:t>
            </w:r>
          </w:p>
        </w:tc>
        <w:tc>
          <w:tcPr>
            <w:tcW w:w="1363" w:type="dxa"/>
            <w:vAlign w:val="center"/>
          </w:tcPr>
          <w:p w14:paraId="5F6D473D" w14:textId="59076FA6"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2022-03-18</w:t>
            </w:r>
          </w:p>
        </w:tc>
        <w:tc>
          <w:tcPr>
            <w:tcW w:w="1374" w:type="dxa"/>
            <w:noWrap/>
            <w:vAlign w:val="center"/>
            <w:hideMark/>
          </w:tcPr>
          <w:p w14:paraId="6D3C7EB1"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44D54A08"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Routine/Business</w:t>
            </w:r>
          </w:p>
        </w:tc>
        <w:tc>
          <w:tcPr>
            <w:tcW w:w="0" w:type="dxa"/>
            <w:vAlign w:val="center"/>
            <w:hideMark/>
          </w:tcPr>
          <w:p w14:paraId="4585E6F4"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Ratify Deloitte as Auditors</w:t>
            </w:r>
          </w:p>
        </w:tc>
        <w:tc>
          <w:tcPr>
            <w:tcW w:w="1274" w:type="dxa"/>
            <w:noWrap/>
            <w:vAlign w:val="center"/>
            <w:hideMark/>
          </w:tcPr>
          <w:p w14:paraId="3CF9F482"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Abstain</w:t>
            </w:r>
          </w:p>
        </w:tc>
        <w:tc>
          <w:tcPr>
            <w:tcW w:w="1278" w:type="dxa"/>
            <w:noWrap/>
            <w:vAlign w:val="center"/>
            <w:hideMark/>
          </w:tcPr>
          <w:p w14:paraId="5C25FF35"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Yes</w:t>
            </w:r>
          </w:p>
        </w:tc>
        <w:tc>
          <w:tcPr>
            <w:tcW w:w="1925" w:type="dxa"/>
            <w:noWrap/>
            <w:vAlign w:val="center"/>
            <w:hideMark/>
          </w:tcPr>
          <w:p w14:paraId="38BC883E"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6F1FB408" w14:textId="373A84E3" w:rsidR="00884126" w:rsidRPr="009803F5"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hAnsiTheme="majorHAnsi" w:cs="Arial"/>
                <w:color w:val="000000"/>
                <w:szCs w:val="18"/>
              </w:rPr>
              <w:t xml:space="preserve">The audit firm derived more than 25% of their fees from non-audit activities during the prior fiscal year. The legitimacy of audit processes is critical for </w:t>
            </w:r>
            <w:r w:rsidRPr="009803F5">
              <w:rPr>
                <w:rFonts w:asciiTheme="majorHAnsi" w:hAnsiTheme="majorHAnsi" w:cs="Arial"/>
                <w:color w:val="000000"/>
                <w:szCs w:val="18"/>
              </w:rPr>
              <w:lastRenderedPageBreak/>
              <w:t>maintaining investor confidence. Companies should take appropriate steps to ensure the effectiveness and independence of their audit processes.</w:t>
            </w:r>
          </w:p>
        </w:tc>
      </w:tr>
      <w:tr w:rsidR="00884126" w:rsidRPr="00A2638F" w14:paraId="69CFCD78" w14:textId="159F8D91" w:rsidTr="006947CE">
        <w:trPr>
          <w:trHeight w:val="721"/>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70F5118E"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lastRenderedPageBreak/>
              <w:t>Solar A/S</w:t>
            </w:r>
          </w:p>
        </w:tc>
        <w:tc>
          <w:tcPr>
            <w:tcW w:w="1484" w:type="dxa"/>
            <w:noWrap/>
            <w:vAlign w:val="center"/>
            <w:hideMark/>
          </w:tcPr>
          <w:p w14:paraId="04AF78D7"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Trading Companies &amp; Distributors</w:t>
            </w:r>
          </w:p>
        </w:tc>
        <w:tc>
          <w:tcPr>
            <w:tcW w:w="1363" w:type="dxa"/>
            <w:vAlign w:val="center"/>
          </w:tcPr>
          <w:p w14:paraId="18513635" w14:textId="0D5314B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2022-03-18</w:t>
            </w:r>
          </w:p>
        </w:tc>
        <w:tc>
          <w:tcPr>
            <w:tcW w:w="1374" w:type="dxa"/>
            <w:noWrap/>
            <w:vAlign w:val="center"/>
            <w:hideMark/>
          </w:tcPr>
          <w:p w14:paraId="64639771"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5BB5A862"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Routine/Business</w:t>
            </w:r>
          </w:p>
        </w:tc>
        <w:tc>
          <w:tcPr>
            <w:tcW w:w="0" w:type="dxa"/>
            <w:vAlign w:val="center"/>
            <w:hideMark/>
          </w:tcPr>
          <w:p w14:paraId="6309ABBD"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Authorize Editorial Changes to Adopted Resolutions in Connection with Registration with Danish Authorities</w:t>
            </w:r>
          </w:p>
        </w:tc>
        <w:tc>
          <w:tcPr>
            <w:tcW w:w="1274" w:type="dxa"/>
            <w:noWrap/>
            <w:vAlign w:val="center"/>
            <w:hideMark/>
          </w:tcPr>
          <w:p w14:paraId="050E6055"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For</w:t>
            </w:r>
          </w:p>
        </w:tc>
        <w:tc>
          <w:tcPr>
            <w:tcW w:w="1278" w:type="dxa"/>
            <w:noWrap/>
            <w:vAlign w:val="center"/>
            <w:hideMark/>
          </w:tcPr>
          <w:p w14:paraId="13925B39"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70C251FA"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2506A38F" w14:textId="0E41C2B3" w:rsidR="00884126" w:rsidRPr="009803F5"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62E8EFA5" w14:textId="3CBAEDA1" w:rsidTr="006947C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640A52ED"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Solar A/S</w:t>
            </w:r>
          </w:p>
        </w:tc>
        <w:tc>
          <w:tcPr>
            <w:tcW w:w="1484" w:type="dxa"/>
            <w:noWrap/>
            <w:vAlign w:val="center"/>
            <w:hideMark/>
          </w:tcPr>
          <w:p w14:paraId="7B1C423C"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Trading Companies &amp; Distributors</w:t>
            </w:r>
          </w:p>
        </w:tc>
        <w:tc>
          <w:tcPr>
            <w:tcW w:w="1363" w:type="dxa"/>
            <w:vAlign w:val="center"/>
          </w:tcPr>
          <w:p w14:paraId="6B1192B0" w14:textId="474E690D"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2022-03-18</w:t>
            </w:r>
          </w:p>
        </w:tc>
        <w:tc>
          <w:tcPr>
            <w:tcW w:w="1374" w:type="dxa"/>
            <w:noWrap/>
            <w:vAlign w:val="center"/>
            <w:hideMark/>
          </w:tcPr>
          <w:p w14:paraId="77074802"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6D625A54"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Routine/Business</w:t>
            </w:r>
          </w:p>
        </w:tc>
        <w:tc>
          <w:tcPr>
            <w:tcW w:w="0" w:type="dxa"/>
            <w:vAlign w:val="center"/>
            <w:hideMark/>
          </w:tcPr>
          <w:p w14:paraId="71302E0A"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Other Business</w:t>
            </w:r>
          </w:p>
        </w:tc>
        <w:tc>
          <w:tcPr>
            <w:tcW w:w="1274" w:type="dxa"/>
            <w:noWrap/>
            <w:vAlign w:val="center"/>
            <w:hideMark/>
          </w:tcPr>
          <w:p w14:paraId="60633AA1" w14:textId="4CF81BBC"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Pr>
                <w:rFonts w:ascii="Century Gothic" w:eastAsia="Times New Roman" w:hAnsi="Century Gothic" w:cs="Times New Roman (Body CS)"/>
                <w:color w:val="000000"/>
                <w:sz w:val="16"/>
                <w:szCs w:val="16"/>
              </w:rPr>
              <w:t>-</w:t>
            </w:r>
          </w:p>
        </w:tc>
        <w:tc>
          <w:tcPr>
            <w:tcW w:w="1278" w:type="dxa"/>
            <w:noWrap/>
            <w:vAlign w:val="center"/>
            <w:hideMark/>
          </w:tcPr>
          <w:p w14:paraId="59CD1C36"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2CC028C6"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6A3B14D3" w14:textId="0BD6FBA3" w:rsidR="00884126" w:rsidRPr="009803F5"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6A446772" w14:textId="30A0805F" w:rsidTr="006947CE">
        <w:trPr>
          <w:trHeight w:val="255"/>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1D3E843B"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 xml:space="preserve">Orion </w:t>
            </w:r>
            <w:proofErr w:type="spellStart"/>
            <w:r w:rsidRPr="00A2638F">
              <w:rPr>
                <w:rFonts w:ascii="Century Gothic" w:eastAsia="Times New Roman" w:hAnsi="Century Gothic" w:cs="Times New Roman (Body CS)"/>
                <w:color w:val="000000"/>
                <w:sz w:val="16"/>
                <w:szCs w:val="16"/>
              </w:rPr>
              <w:t>Oyj</w:t>
            </w:r>
            <w:proofErr w:type="spellEnd"/>
          </w:p>
        </w:tc>
        <w:tc>
          <w:tcPr>
            <w:tcW w:w="1484" w:type="dxa"/>
            <w:noWrap/>
            <w:vAlign w:val="center"/>
            <w:hideMark/>
          </w:tcPr>
          <w:p w14:paraId="02638582"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Pharmaceuticals</w:t>
            </w:r>
          </w:p>
        </w:tc>
        <w:tc>
          <w:tcPr>
            <w:tcW w:w="1363" w:type="dxa"/>
            <w:vAlign w:val="center"/>
          </w:tcPr>
          <w:p w14:paraId="7E24DD05" w14:textId="2620F6E2"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2022-03-23</w:t>
            </w:r>
          </w:p>
        </w:tc>
        <w:tc>
          <w:tcPr>
            <w:tcW w:w="1374" w:type="dxa"/>
            <w:noWrap/>
            <w:vAlign w:val="center"/>
            <w:hideMark/>
          </w:tcPr>
          <w:p w14:paraId="4FB09D32"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458B66FF"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Routine/Business</w:t>
            </w:r>
          </w:p>
        </w:tc>
        <w:tc>
          <w:tcPr>
            <w:tcW w:w="0" w:type="dxa"/>
            <w:vAlign w:val="center"/>
            <w:hideMark/>
          </w:tcPr>
          <w:p w14:paraId="0FFB2AB1"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Open Meeting</w:t>
            </w:r>
          </w:p>
        </w:tc>
        <w:tc>
          <w:tcPr>
            <w:tcW w:w="1274" w:type="dxa"/>
            <w:noWrap/>
            <w:vAlign w:val="center"/>
            <w:hideMark/>
          </w:tcPr>
          <w:p w14:paraId="31A18AEA" w14:textId="654CD356"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Pr>
                <w:rFonts w:ascii="Century Gothic" w:eastAsia="Times New Roman" w:hAnsi="Century Gothic" w:cs="Times New Roman (Body CS)"/>
                <w:color w:val="000000"/>
                <w:sz w:val="16"/>
                <w:szCs w:val="16"/>
              </w:rPr>
              <w:t>-</w:t>
            </w:r>
          </w:p>
        </w:tc>
        <w:tc>
          <w:tcPr>
            <w:tcW w:w="1278" w:type="dxa"/>
            <w:noWrap/>
            <w:vAlign w:val="center"/>
            <w:hideMark/>
          </w:tcPr>
          <w:p w14:paraId="1D5AF8D8"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46093509"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18699587" w14:textId="51804EF1" w:rsidR="00884126" w:rsidRPr="009803F5"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00A7BC4A" w14:textId="4D9A0921" w:rsidTr="006947C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5D415DB3"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 xml:space="preserve">Orion </w:t>
            </w:r>
            <w:proofErr w:type="spellStart"/>
            <w:r w:rsidRPr="00A2638F">
              <w:rPr>
                <w:rFonts w:ascii="Century Gothic" w:eastAsia="Times New Roman" w:hAnsi="Century Gothic" w:cs="Times New Roman (Body CS)"/>
                <w:color w:val="000000"/>
                <w:sz w:val="16"/>
                <w:szCs w:val="16"/>
              </w:rPr>
              <w:t>Oyj</w:t>
            </w:r>
            <w:proofErr w:type="spellEnd"/>
          </w:p>
        </w:tc>
        <w:tc>
          <w:tcPr>
            <w:tcW w:w="1484" w:type="dxa"/>
            <w:noWrap/>
            <w:vAlign w:val="center"/>
            <w:hideMark/>
          </w:tcPr>
          <w:p w14:paraId="2FB47B56"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Pharmaceuticals</w:t>
            </w:r>
          </w:p>
        </w:tc>
        <w:tc>
          <w:tcPr>
            <w:tcW w:w="1363" w:type="dxa"/>
            <w:vAlign w:val="center"/>
          </w:tcPr>
          <w:p w14:paraId="09800E9A" w14:textId="59AC09CD"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2022-03-23</w:t>
            </w:r>
          </w:p>
        </w:tc>
        <w:tc>
          <w:tcPr>
            <w:tcW w:w="1374" w:type="dxa"/>
            <w:noWrap/>
            <w:vAlign w:val="center"/>
            <w:hideMark/>
          </w:tcPr>
          <w:p w14:paraId="3E403033"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3F85D7BD"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Routine/Business</w:t>
            </w:r>
          </w:p>
        </w:tc>
        <w:tc>
          <w:tcPr>
            <w:tcW w:w="0" w:type="dxa"/>
            <w:vAlign w:val="center"/>
            <w:hideMark/>
          </w:tcPr>
          <w:p w14:paraId="0CB244E1"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Call the Meeting to Order</w:t>
            </w:r>
          </w:p>
        </w:tc>
        <w:tc>
          <w:tcPr>
            <w:tcW w:w="1274" w:type="dxa"/>
            <w:noWrap/>
            <w:vAlign w:val="center"/>
            <w:hideMark/>
          </w:tcPr>
          <w:p w14:paraId="2E092FB3" w14:textId="4F54747D"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Pr>
                <w:rFonts w:ascii="Century Gothic" w:eastAsia="Times New Roman" w:hAnsi="Century Gothic" w:cs="Times New Roman (Body CS)"/>
                <w:color w:val="000000"/>
                <w:sz w:val="16"/>
                <w:szCs w:val="16"/>
              </w:rPr>
              <w:t>-</w:t>
            </w:r>
          </w:p>
        </w:tc>
        <w:tc>
          <w:tcPr>
            <w:tcW w:w="1278" w:type="dxa"/>
            <w:noWrap/>
            <w:vAlign w:val="center"/>
            <w:hideMark/>
          </w:tcPr>
          <w:p w14:paraId="3177B634"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5895AA01"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295D031E" w14:textId="42614C44" w:rsidR="00884126" w:rsidRPr="009803F5"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207B8032" w14:textId="4D52DAC9" w:rsidTr="006947CE">
        <w:trPr>
          <w:trHeight w:val="480"/>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3DEF00C8"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 xml:space="preserve">Orion </w:t>
            </w:r>
            <w:proofErr w:type="spellStart"/>
            <w:r w:rsidRPr="00A2638F">
              <w:rPr>
                <w:rFonts w:ascii="Century Gothic" w:eastAsia="Times New Roman" w:hAnsi="Century Gothic" w:cs="Times New Roman (Body CS)"/>
                <w:color w:val="000000"/>
                <w:sz w:val="16"/>
                <w:szCs w:val="16"/>
              </w:rPr>
              <w:t>Oyj</w:t>
            </w:r>
            <w:proofErr w:type="spellEnd"/>
          </w:p>
        </w:tc>
        <w:tc>
          <w:tcPr>
            <w:tcW w:w="1484" w:type="dxa"/>
            <w:noWrap/>
            <w:vAlign w:val="center"/>
            <w:hideMark/>
          </w:tcPr>
          <w:p w14:paraId="14FDBE58"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Pharmaceuticals</w:t>
            </w:r>
          </w:p>
        </w:tc>
        <w:tc>
          <w:tcPr>
            <w:tcW w:w="1363" w:type="dxa"/>
            <w:vAlign w:val="center"/>
          </w:tcPr>
          <w:p w14:paraId="59DC5F5B" w14:textId="3800E52D"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2022-03-23</w:t>
            </w:r>
          </w:p>
        </w:tc>
        <w:tc>
          <w:tcPr>
            <w:tcW w:w="1374" w:type="dxa"/>
            <w:noWrap/>
            <w:vAlign w:val="center"/>
            <w:hideMark/>
          </w:tcPr>
          <w:p w14:paraId="5F021D36"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6F2792CE"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Routine/Business</w:t>
            </w:r>
          </w:p>
        </w:tc>
        <w:tc>
          <w:tcPr>
            <w:tcW w:w="0" w:type="dxa"/>
            <w:vAlign w:val="center"/>
            <w:hideMark/>
          </w:tcPr>
          <w:p w14:paraId="5C37E225"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Designate Inspector or Shareholder Representative(s) of Minutes of Meeting</w:t>
            </w:r>
          </w:p>
        </w:tc>
        <w:tc>
          <w:tcPr>
            <w:tcW w:w="1274" w:type="dxa"/>
            <w:noWrap/>
            <w:vAlign w:val="center"/>
            <w:hideMark/>
          </w:tcPr>
          <w:p w14:paraId="66EB8247" w14:textId="7605CEFA"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Pr>
                <w:rFonts w:ascii="Century Gothic" w:eastAsia="Times New Roman" w:hAnsi="Century Gothic" w:cs="Times New Roman (Body CS)"/>
                <w:color w:val="000000"/>
                <w:sz w:val="16"/>
                <w:szCs w:val="16"/>
              </w:rPr>
              <w:t>-</w:t>
            </w:r>
          </w:p>
        </w:tc>
        <w:tc>
          <w:tcPr>
            <w:tcW w:w="1278" w:type="dxa"/>
            <w:noWrap/>
            <w:vAlign w:val="center"/>
            <w:hideMark/>
          </w:tcPr>
          <w:p w14:paraId="73F1B9A7"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1B6C3009"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7EA022FD" w14:textId="29B7A8F1" w:rsidR="00884126" w:rsidRPr="009803F5"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0C54C076" w14:textId="39D3EC7A" w:rsidTr="006947C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3CF1B71C"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 xml:space="preserve">Orion </w:t>
            </w:r>
            <w:proofErr w:type="spellStart"/>
            <w:r w:rsidRPr="00A2638F">
              <w:rPr>
                <w:rFonts w:ascii="Century Gothic" w:eastAsia="Times New Roman" w:hAnsi="Century Gothic" w:cs="Times New Roman (Body CS)"/>
                <w:color w:val="000000"/>
                <w:sz w:val="16"/>
                <w:szCs w:val="16"/>
              </w:rPr>
              <w:t>Oyj</w:t>
            </w:r>
            <w:proofErr w:type="spellEnd"/>
          </w:p>
        </w:tc>
        <w:tc>
          <w:tcPr>
            <w:tcW w:w="1484" w:type="dxa"/>
            <w:noWrap/>
            <w:vAlign w:val="center"/>
            <w:hideMark/>
          </w:tcPr>
          <w:p w14:paraId="200A88D0"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Pharmaceuticals</w:t>
            </w:r>
          </w:p>
        </w:tc>
        <w:tc>
          <w:tcPr>
            <w:tcW w:w="1363" w:type="dxa"/>
            <w:vAlign w:val="center"/>
          </w:tcPr>
          <w:p w14:paraId="38A14BC2" w14:textId="1564B1D0"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2022-03-23</w:t>
            </w:r>
          </w:p>
        </w:tc>
        <w:tc>
          <w:tcPr>
            <w:tcW w:w="1374" w:type="dxa"/>
            <w:noWrap/>
            <w:vAlign w:val="center"/>
            <w:hideMark/>
          </w:tcPr>
          <w:p w14:paraId="649CB29A"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6A7CBB86"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Routine/Business</w:t>
            </w:r>
          </w:p>
        </w:tc>
        <w:tc>
          <w:tcPr>
            <w:tcW w:w="0" w:type="dxa"/>
            <w:vAlign w:val="center"/>
            <w:hideMark/>
          </w:tcPr>
          <w:p w14:paraId="4E32EE01"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Acknowledge Proper Convening of Meeting</w:t>
            </w:r>
          </w:p>
        </w:tc>
        <w:tc>
          <w:tcPr>
            <w:tcW w:w="1274" w:type="dxa"/>
            <w:noWrap/>
            <w:vAlign w:val="center"/>
            <w:hideMark/>
          </w:tcPr>
          <w:p w14:paraId="12E16C8A" w14:textId="57E2386B"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Pr>
                <w:rFonts w:ascii="Century Gothic" w:eastAsia="Times New Roman" w:hAnsi="Century Gothic" w:cs="Times New Roman (Body CS)"/>
                <w:color w:val="000000"/>
                <w:sz w:val="16"/>
                <w:szCs w:val="16"/>
              </w:rPr>
              <w:t>-</w:t>
            </w:r>
          </w:p>
        </w:tc>
        <w:tc>
          <w:tcPr>
            <w:tcW w:w="1278" w:type="dxa"/>
            <w:noWrap/>
            <w:vAlign w:val="center"/>
            <w:hideMark/>
          </w:tcPr>
          <w:p w14:paraId="6D0DAB3E"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406F63CF"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1223E475" w14:textId="05D8F009" w:rsidR="00884126" w:rsidRPr="009803F5"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1838E98B" w14:textId="5345EB6F" w:rsidTr="006947CE">
        <w:trPr>
          <w:trHeight w:val="255"/>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2A68348D"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 xml:space="preserve">Orion </w:t>
            </w:r>
            <w:proofErr w:type="spellStart"/>
            <w:r w:rsidRPr="00A2638F">
              <w:rPr>
                <w:rFonts w:ascii="Century Gothic" w:eastAsia="Times New Roman" w:hAnsi="Century Gothic" w:cs="Times New Roman (Body CS)"/>
                <w:color w:val="000000"/>
                <w:sz w:val="16"/>
                <w:szCs w:val="16"/>
              </w:rPr>
              <w:t>Oyj</w:t>
            </w:r>
            <w:proofErr w:type="spellEnd"/>
          </w:p>
        </w:tc>
        <w:tc>
          <w:tcPr>
            <w:tcW w:w="1484" w:type="dxa"/>
            <w:noWrap/>
            <w:vAlign w:val="center"/>
            <w:hideMark/>
          </w:tcPr>
          <w:p w14:paraId="7AB4DC36"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Pharmaceuticals</w:t>
            </w:r>
          </w:p>
        </w:tc>
        <w:tc>
          <w:tcPr>
            <w:tcW w:w="1363" w:type="dxa"/>
            <w:vAlign w:val="center"/>
          </w:tcPr>
          <w:p w14:paraId="42B9ED32" w14:textId="53063075"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2022-03-23</w:t>
            </w:r>
          </w:p>
        </w:tc>
        <w:tc>
          <w:tcPr>
            <w:tcW w:w="1374" w:type="dxa"/>
            <w:noWrap/>
            <w:vAlign w:val="center"/>
            <w:hideMark/>
          </w:tcPr>
          <w:p w14:paraId="1502C898"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26D62F36"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Routine/Business</w:t>
            </w:r>
          </w:p>
        </w:tc>
        <w:tc>
          <w:tcPr>
            <w:tcW w:w="0" w:type="dxa"/>
            <w:vAlign w:val="center"/>
            <w:hideMark/>
          </w:tcPr>
          <w:p w14:paraId="01DDE2BE"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Prepare and Approve List of Shareholders</w:t>
            </w:r>
          </w:p>
        </w:tc>
        <w:tc>
          <w:tcPr>
            <w:tcW w:w="1274" w:type="dxa"/>
            <w:noWrap/>
            <w:vAlign w:val="center"/>
            <w:hideMark/>
          </w:tcPr>
          <w:p w14:paraId="38504860" w14:textId="1C9B346B"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Pr>
                <w:rFonts w:ascii="Century Gothic" w:eastAsia="Times New Roman" w:hAnsi="Century Gothic" w:cs="Times New Roman (Body CS)"/>
                <w:color w:val="000000"/>
                <w:sz w:val="16"/>
                <w:szCs w:val="16"/>
              </w:rPr>
              <w:t>-</w:t>
            </w:r>
          </w:p>
        </w:tc>
        <w:tc>
          <w:tcPr>
            <w:tcW w:w="1278" w:type="dxa"/>
            <w:noWrap/>
            <w:vAlign w:val="center"/>
            <w:hideMark/>
          </w:tcPr>
          <w:p w14:paraId="7AF54AF0"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2F48D5A5"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3C65D82B" w14:textId="6E7D2B82" w:rsidR="00884126" w:rsidRPr="009803F5"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6E1AAD30" w14:textId="2F14CB50" w:rsidTr="006947CE">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5A6441BA"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lastRenderedPageBreak/>
              <w:t xml:space="preserve">Orion </w:t>
            </w:r>
            <w:proofErr w:type="spellStart"/>
            <w:r w:rsidRPr="00A2638F">
              <w:rPr>
                <w:rFonts w:ascii="Century Gothic" w:eastAsia="Times New Roman" w:hAnsi="Century Gothic" w:cs="Times New Roman (Body CS)"/>
                <w:color w:val="000000"/>
                <w:sz w:val="16"/>
                <w:szCs w:val="16"/>
              </w:rPr>
              <w:t>Oyj</w:t>
            </w:r>
            <w:proofErr w:type="spellEnd"/>
          </w:p>
        </w:tc>
        <w:tc>
          <w:tcPr>
            <w:tcW w:w="1484" w:type="dxa"/>
            <w:noWrap/>
            <w:vAlign w:val="center"/>
            <w:hideMark/>
          </w:tcPr>
          <w:p w14:paraId="533A5A4E"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Pharmaceuticals</w:t>
            </w:r>
          </w:p>
        </w:tc>
        <w:tc>
          <w:tcPr>
            <w:tcW w:w="1363" w:type="dxa"/>
            <w:vAlign w:val="center"/>
          </w:tcPr>
          <w:p w14:paraId="64D6FA9C" w14:textId="2F7DE5AD"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2022-03-23</w:t>
            </w:r>
          </w:p>
        </w:tc>
        <w:tc>
          <w:tcPr>
            <w:tcW w:w="1374" w:type="dxa"/>
            <w:noWrap/>
            <w:vAlign w:val="center"/>
            <w:hideMark/>
          </w:tcPr>
          <w:p w14:paraId="2C126CA2"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59DE3E32"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Routine/Business</w:t>
            </w:r>
          </w:p>
        </w:tc>
        <w:tc>
          <w:tcPr>
            <w:tcW w:w="0" w:type="dxa"/>
            <w:vAlign w:val="center"/>
            <w:hideMark/>
          </w:tcPr>
          <w:p w14:paraId="3E04E41C"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Receive Financial Statements and Statutory Reports</w:t>
            </w:r>
          </w:p>
        </w:tc>
        <w:tc>
          <w:tcPr>
            <w:tcW w:w="1274" w:type="dxa"/>
            <w:noWrap/>
            <w:vAlign w:val="center"/>
            <w:hideMark/>
          </w:tcPr>
          <w:p w14:paraId="5CAFE388" w14:textId="0936B4A8"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Pr>
                <w:rFonts w:ascii="Century Gothic" w:eastAsia="Times New Roman" w:hAnsi="Century Gothic" w:cs="Times New Roman (Body CS)"/>
                <w:color w:val="000000"/>
                <w:sz w:val="16"/>
                <w:szCs w:val="16"/>
              </w:rPr>
              <w:t>-</w:t>
            </w:r>
          </w:p>
        </w:tc>
        <w:tc>
          <w:tcPr>
            <w:tcW w:w="1278" w:type="dxa"/>
            <w:noWrap/>
            <w:vAlign w:val="center"/>
            <w:hideMark/>
          </w:tcPr>
          <w:p w14:paraId="62B8BEAE"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64781717"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4BC87B3A" w14:textId="52FB1ACD" w:rsidR="00884126" w:rsidRPr="009803F5"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0F22336A" w14:textId="517A18ED" w:rsidTr="006947CE">
        <w:trPr>
          <w:trHeight w:val="480"/>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1072F07E"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 xml:space="preserve">Orion </w:t>
            </w:r>
            <w:proofErr w:type="spellStart"/>
            <w:r w:rsidRPr="00A2638F">
              <w:rPr>
                <w:rFonts w:ascii="Century Gothic" w:eastAsia="Times New Roman" w:hAnsi="Century Gothic" w:cs="Times New Roman (Body CS)"/>
                <w:color w:val="000000"/>
                <w:sz w:val="16"/>
                <w:szCs w:val="16"/>
              </w:rPr>
              <w:t>Oyj</w:t>
            </w:r>
            <w:proofErr w:type="spellEnd"/>
          </w:p>
        </w:tc>
        <w:tc>
          <w:tcPr>
            <w:tcW w:w="1484" w:type="dxa"/>
            <w:noWrap/>
            <w:vAlign w:val="center"/>
            <w:hideMark/>
          </w:tcPr>
          <w:p w14:paraId="2480D489"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Pharmaceuticals</w:t>
            </w:r>
          </w:p>
        </w:tc>
        <w:tc>
          <w:tcPr>
            <w:tcW w:w="1363" w:type="dxa"/>
            <w:vAlign w:val="center"/>
          </w:tcPr>
          <w:p w14:paraId="26A3F9EC" w14:textId="0BE0EA4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2022-03-23</w:t>
            </w:r>
          </w:p>
        </w:tc>
        <w:tc>
          <w:tcPr>
            <w:tcW w:w="1374" w:type="dxa"/>
            <w:noWrap/>
            <w:vAlign w:val="center"/>
            <w:hideMark/>
          </w:tcPr>
          <w:p w14:paraId="5B6C0DD1"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5B5AFF4A"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Routine/Business</w:t>
            </w:r>
          </w:p>
        </w:tc>
        <w:tc>
          <w:tcPr>
            <w:tcW w:w="0" w:type="dxa"/>
            <w:vAlign w:val="center"/>
            <w:hideMark/>
          </w:tcPr>
          <w:p w14:paraId="4D009718"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Accept Financial Statements and Statutory Reports</w:t>
            </w:r>
          </w:p>
        </w:tc>
        <w:tc>
          <w:tcPr>
            <w:tcW w:w="1274" w:type="dxa"/>
            <w:noWrap/>
            <w:vAlign w:val="center"/>
            <w:hideMark/>
          </w:tcPr>
          <w:p w14:paraId="2AB14C10"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For</w:t>
            </w:r>
          </w:p>
        </w:tc>
        <w:tc>
          <w:tcPr>
            <w:tcW w:w="1278" w:type="dxa"/>
            <w:noWrap/>
            <w:vAlign w:val="center"/>
            <w:hideMark/>
          </w:tcPr>
          <w:p w14:paraId="6EBFBB34"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4C7DBF56"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541B21ED" w14:textId="06401EFD" w:rsidR="00884126" w:rsidRPr="009803F5"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074E160A" w14:textId="085A49BC" w:rsidTr="006947CE">
        <w:trPr>
          <w:cnfStyle w:val="000000100000" w:firstRow="0" w:lastRow="0" w:firstColumn="0" w:lastColumn="0" w:oddVBand="0" w:evenVBand="0" w:oddHBand="1" w:evenHBand="0" w:firstRowFirstColumn="0" w:firstRowLastColumn="0" w:lastRowFirstColumn="0" w:lastRowLastColumn="0"/>
          <w:trHeight w:val="721"/>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2E1B35F0"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 xml:space="preserve">Orion </w:t>
            </w:r>
            <w:proofErr w:type="spellStart"/>
            <w:r w:rsidRPr="00A2638F">
              <w:rPr>
                <w:rFonts w:ascii="Century Gothic" w:eastAsia="Times New Roman" w:hAnsi="Century Gothic" w:cs="Times New Roman (Body CS)"/>
                <w:color w:val="000000"/>
                <w:sz w:val="16"/>
                <w:szCs w:val="16"/>
              </w:rPr>
              <w:t>Oyj</w:t>
            </w:r>
            <w:proofErr w:type="spellEnd"/>
          </w:p>
        </w:tc>
        <w:tc>
          <w:tcPr>
            <w:tcW w:w="1484" w:type="dxa"/>
            <w:noWrap/>
            <w:vAlign w:val="center"/>
            <w:hideMark/>
          </w:tcPr>
          <w:p w14:paraId="64F0F627"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Pharmaceuticals</w:t>
            </w:r>
          </w:p>
        </w:tc>
        <w:tc>
          <w:tcPr>
            <w:tcW w:w="1363" w:type="dxa"/>
            <w:vAlign w:val="center"/>
          </w:tcPr>
          <w:p w14:paraId="587442E0" w14:textId="4E8863C2"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2022-03-23</w:t>
            </w:r>
          </w:p>
        </w:tc>
        <w:tc>
          <w:tcPr>
            <w:tcW w:w="1374" w:type="dxa"/>
            <w:noWrap/>
            <w:vAlign w:val="center"/>
            <w:hideMark/>
          </w:tcPr>
          <w:p w14:paraId="6952000B"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09D88250"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Routine/Business</w:t>
            </w:r>
          </w:p>
        </w:tc>
        <w:tc>
          <w:tcPr>
            <w:tcW w:w="0" w:type="dxa"/>
            <w:vAlign w:val="center"/>
            <w:hideMark/>
          </w:tcPr>
          <w:p w14:paraId="520BE225"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Approve Allocation of Income and Dividends of EUR 1.50 Per Share; Approve Charitable Donations of up to EUR 350,000</w:t>
            </w:r>
          </w:p>
        </w:tc>
        <w:tc>
          <w:tcPr>
            <w:tcW w:w="1274" w:type="dxa"/>
            <w:noWrap/>
            <w:vAlign w:val="center"/>
            <w:hideMark/>
          </w:tcPr>
          <w:p w14:paraId="2CEF904A"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For</w:t>
            </w:r>
          </w:p>
        </w:tc>
        <w:tc>
          <w:tcPr>
            <w:tcW w:w="1278" w:type="dxa"/>
            <w:noWrap/>
            <w:vAlign w:val="center"/>
            <w:hideMark/>
          </w:tcPr>
          <w:p w14:paraId="7D7F4178"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15FF8997"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0ACB62AE" w14:textId="64F194B1" w:rsidR="00884126" w:rsidRPr="009803F5"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0E5EF14E" w14:textId="6DBA1DCA" w:rsidTr="006947CE">
        <w:trPr>
          <w:trHeight w:val="255"/>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59B0293D"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 xml:space="preserve">Orion </w:t>
            </w:r>
            <w:proofErr w:type="spellStart"/>
            <w:r w:rsidRPr="00A2638F">
              <w:rPr>
                <w:rFonts w:ascii="Century Gothic" w:eastAsia="Times New Roman" w:hAnsi="Century Gothic" w:cs="Times New Roman (Body CS)"/>
                <w:color w:val="000000"/>
                <w:sz w:val="16"/>
                <w:szCs w:val="16"/>
              </w:rPr>
              <w:t>Oyj</w:t>
            </w:r>
            <w:proofErr w:type="spellEnd"/>
          </w:p>
        </w:tc>
        <w:tc>
          <w:tcPr>
            <w:tcW w:w="1484" w:type="dxa"/>
            <w:noWrap/>
            <w:vAlign w:val="center"/>
            <w:hideMark/>
          </w:tcPr>
          <w:p w14:paraId="562AFE6C"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Pharmaceuticals</w:t>
            </w:r>
          </w:p>
        </w:tc>
        <w:tc>
          <w:tcPr>
            <w:tcW w:w="1363" w:type="dxa"/>
            <w:vAlign w:val="center"/>
          </w:tcPr>
          <w:p w14:paraId="0504482F" w14:textId="6167EBA2"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2022-03-23</w:t>
            </w:r>
          </w:p>
        </w:tc>
        <w:tc>
          <w:tcPr>
            <w:tcW w:w="1374" w:type="dxa"/>
            <w:noWrap/>
            <w:vAlign w:val="center"/>
            <w:hideMark/>
          </w:tcPr>
          <w:p w14:paraId="2CC32BDC"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567654D0"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Directors Related</w:t>
            </w:r>
          </w:p>
        </w:tc>
        <w:tc>
          <w:tcPr>
            <w:tcW w:w="0" w:type="dxa"/>
            <w:vAlign w:val="center"/>
            <w:hideMark/>
          </w:tcPr>
          <w:p w14:paraId="14A08AC1"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Approve Discharge of Board and President</w:t>
            </w:r>
          </w:p>
        </w:tc>
        <w:tc>
          <w:tcPr>
            <w:tcW w:w="1274" w:type="dxa"/>
            <w:noWrap/>
            <w:vAlign w:val="center"/>
            <w:hideMark/>
          </w:tcPr>
          <w:p w14:paraId="6DF7C3C2"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For</w:t>
            </w:r>
          </w:p>
        </w:tc>
        <w:tc>
          <w:tcPr>
            <w:tcW w:w="1278" w:type="dxa"/>
            <w:noWrap/>
            <w:vAlign w:val="center"/>
            <w:hideMark/>
          </w:tcPr>
          <w:p w14:paraId="551DEBC7"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77EB0655"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1815B004" w14:textId="22E240C4" w:rsidR="00884126" w:rsidRPr="009803F5"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1677F993" w14:textId="52480BB1" w:rsidTr="006947CE">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6B5BEBB7"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 xml:space="preserve">Orion </w:t>
            </w:r>
            <w:proofErr w:type="spellStart"/>
            <w:r w:rsidRPr="00A2638F">
              <w:rPr>
                <w:rFonts w:ascii="Century Gothic" w:eastAsia="Times New Roman" w:hAnsi="Century Gothic" w:cs="Times New Roman (Body CS)"/>
                <w:color w:val="000000"/>
                <w:sz w:val="16"/>
                <w:szCs w:val="16"/>
              </w:rPr>
              <w:t>Oyj</w:t>
            </w:r>
            <w:proofErr w:type="spellEnd"/>
          </w:p>
        </w:tc>
        <w:tc>
          <w:tcPr>
            <w:tcW w:w="1484" w:type="dxa"/>
            <w:noWrap/>
            <w:vAlign w:val="center"/>
            <w:hideMark/>
          </w:tcPr>
          <w:p w14:paraId="406EB607"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Pharmaceuticals</w:t>
            </w:r>
          </w:p>
        </w:tc>
        <w:tc>
          <w:tcPr>
            <w:tcW w:w="1363" w:type="dxa"/>
            <w:vAlign w:val="center"/>
          </w:tcPr>
          <w:p w14:paraId="42042395" w14:textId="6AC77DBD"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2022-03-23</w:t>
            </w:r>
          </w:p>
        </w:tc>
        <w:tc>
          <w:tcPr>
            <w:tcW w:w="1374" w:type="dxa"/>
            <w:noWrap/>
            <w:vAlign w:val="center"/>
            <w:hideMark/>
          </w:tcPr>
          <w:p w14:paraId="1E4BE19E"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601B3759"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Non-Salary Comp.</w:t>
            </w:r>
          </w:p>
        </w:tc>
        <w:tc>
          <w:tcPr>
            <w:tcW w:w="0" w:type="dxa"/>
            <w:vAlign w:val="center"/>
            <w:hideMark/>
          </w:tcPr>
          <w:p w14:paraId="0F274014"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Approve Remuneration Report (Advisory Vote)</w:t>
            </w:r>
          </w:p>
        </w:tc>
        <w:tc>
          <w:tcPr>
            <w:tcW w:w="1274" w:type="dxa"/>
            <w:noWrap/>
            <w:vAlign w:val="center"/>
            <w:hideMark/>
          </w:tcPr>
          <w:p w14:paraId="6FD20492"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For</w:t>
            </w:r>
          </w:p>
        </w:tc>
        <w:tc>
          <w:tcPr>
            <w:tcW w:w="1278" w:type="dxa"/>
            <w:noWrap/>
            <w:vAlign w:val="center"/>
            <w:hideMark/>
          </w:tcPr>
          <w:p w14:paraId="670655EA"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791ADC07"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30F562D0" w14:textId="5CDB5959" w:rsidR="00884126" w:rsidRPr="009803F5"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303731D8" w14:textId="3993913D" w:rsidTr="006947CE">
        <w:trPr>
          <w:trHeight w:val="411"/>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13AE27CA"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 xml:space="preserve">Orion </w:t>
            </w:r>
            <w:proofErr w:type="spellStart"/>
            <w:r w:rsidRPr="00A2638F">
              <w:rPr>
                <w:rFonts w:ascii="Century Gothic" w:eastAsia="Times New Roman" w:hAnsi="Century Gothic" w:cs="Times New Roman (Body CS)"/>
                <w:color w:val="000000"/>
                <w:sz w:val="16"/>
                <w:szCs w:val="16"/>
              </w:rPr>
              <w:t>Oyj</w:t>
            </w:r>
            <w:proofErr w:type="spellEnd"/>
          </w:p>
        </w:tc>
        <w:tc>
          <w:tcPr>
            <w:tcW w:w="1484" w:type="dxa"/>
            <w:noWrap/>
            <w:vAlign w:val="center"/>
            <w:hideMark/>
          </w:tcPr>
          <w:p w14:paraId="1B392A61"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Pharmaceuticals</w:t>
            </w:r>
          </w:p>
        </w:tc>
        <w:tc>
          <w:tcPr>
            <w:tcW w:w="1363" w:type="dxa"/>
            <w:vAlign w:val="center"/>
          </w:tcPr>
          <w:p w14:paraId="79BBA021" w14:textId="022FBE5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2022-03-23</w:t>
            </w:r>
          </w:p>
        </w:tc>
        <w:tc>
          <w:tcPr>
            <w:tcW w:w="1374" w:type="dxa"/>
            <w:noWrap/>
            <w:vAlign w:val="center"/>
            <w:hideMark/>
          </w:tcPr>
          <w:p w14:paraId="6C3D1D18"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7F921089"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Directors Related</w:t>
            </w:r>
          </w:p>
        </w:tc>
        <w:tc>
          <w:tcPr>
            <w:tcW w:w="0" w:type="dxa"/>
            <w:vAlign w:val="center"/>
            <w:hideMark/>
          </w:tcPr>
          <w:p w14:paraId="21914A7D"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Approve Remuneration of Directors in the Amount of EUR 90,000 for Chairman, EUR 55,000 for Vice Chairman and Chairman of the Committees, and EUR 45,000 for Other Directors; Approve Meeting Fees</w:t>
            </w:r>
          </w:p>
        </w:tc>
        <w:tc>
          <w:tcPr>
            <w:tcW w:w="1274" w:type="dxa"/>
            <w:noWrap/>
            <w:vAlign w:val="center"/>
            <w:hideMark/>
          </w:tcPr>
          <w:p w14:paraId="5DE3547B"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For</w:t>
            </w:r>
          </w:p>
        </w:tc>
        <w:tc>
          <w:tcPr>
            <w:tcW w:w="1278" w:type="dxa"/>
            <w:noWrap/>
            <w:vAlign w:val="center"/>
            <w:hideMark/>
          </w:tcPr>
          <w:p w14:paraId="752CDFED"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559780DB"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6D37B02B" w14:textId="65FF835F" w:rsidR="00884126" w:rsidRPr="009803F5"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5B45D033" w14:textId="4A701076" w:rsidTr="006947C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507FEE9B"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lastRenderedPageBreak/>
              <w:t xml:space="preserve">Orion </w:t>
            </w:r>
            <w:proofErr w:type="spellStart"/>
            <w:r w:rsidRPr="00A2638F">
              <w:rPr>
                <w:rFonts w:ascii="Century Gothic" w:eastAsia="Times New Roman" w:hAnsi="Century Gothic" w:cs="Times New Roman (Body CS)"/>
                <w:color w:val="000000"/>
                <w:sz w:val="16"/>
                <w:szCs w:val="16"/>
              </w:rPr>
              <w:t>Oyj</w:t>
            </w:r>
            <w:proofErr w:type="spellEnd"/>
          </w:p>
        </w:tc>
        <w:tc>
          <w:tcPr>
            <w:tcW w:w="1484" w:type="dxa"/>
            <w:noWrap/>
            <w:vAlign w:val="center"/>
            <w:hideMark/>
          </w:tcPr>
          <w:p w14:paraId="56F1808E"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Pharmaceuticals</w:t>
            </w:r>
          </w:p>
        </w:tc>
        <w:tc>
          <w:tcPr>
            <w:tcW w:w="1363" w:type="dxa"/>
            <w:vAlign w:val="center"/>
          </w:tcPr>
          <w:p w14:paraId="1F3741E3" w14:textId="7CA5BAB0"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2022-03-23</w:t>
            </w:r>
          </w:p>
        </w:tc>
        <w:tc>
          <w:tcPr>
            <w:tcW w:w="1374" w:type="dxa"/>
            <w:noWrap/>
            <w:vAlign w:val="center"/>
            <w:hideMark/>
          </w:tcPr>
          <w:p w14:paraId="199D20B5"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3BFC8464"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Directors Related</w:t>
            </w:r>
          </w:p>
        </w:tc>
        <w:tc>
          <w:tcPr>
            <w:tcW w:w="0" w:type="dxa"/>
            <w:vAlign w:val="center"/>
            <w:hideMark/>
          </w:tcPr>
          <w:p w14:paraId="616FB27D"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Fix Number of Directors at Eight</w:t>
            </w:r>
          </w:p>
        </w:tc>
        <w:tc>
          <w:tcPr>
            <w:tcW w:w="1274" w:type="dxa"/>
            <w:noWrap/>
            <w:vAlign w:val="center"/>
            <w:hideMark/>
          </w:tcPr>
          <w:p w14:paraId="151F4E2A"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For</w:t>
            </w:r>
          </w:p>
        </w:tc>
        <w:tc>
          <w:tcPr>
            <w:tcW w:w="1278" w:type="dxa"/>
            <w:noWrap/>
            <w:vAlign w:val="center"/>
            <w:hideMark/>
          </w:tcPr>
          <w:p w14:paraId="6D06522F"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268BC65E"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48346033" w14:textId="165FBDC3" w:rsidR="00884126" w:rsidRPr="009803F5"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27971429" w14:textId="077EB36A" w:rsidTr="006947CE">
        <w:trPr>
          <w:trHeight w:val="1202"/>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20511C61"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 xml:space="preserve">Orion </w:t>
            </w:r>
            <w:proofErr w:type="spellStart"/>
            <w:r w:rsidRPr="00A2638F">
              <w:rPr>
                <w:rFonts w:ascii="Century Gothic" w:eastAsia="Times New Roman" w:hAnsi="Century Gothic" w:cs="Times New Roman (Body CS)"/>
                <w:color w:val="000000"/>
                <w:sz w:val="16"/>
                <w:szCs w:val="16"/>
              </w:rPr>
              <w:t>Oyj</w:t>
            </w:r>
            <w:proofErr w:type="spellEnd"/>
          </w:p>
        </w:tc>
        <w:tc>
          <w:tcPr>
            <w:tcW w:w="1484" w:type="dxa"/>
            <w:noWrap/>
            <w:vAlign w:val="center"/>
            <w:hideMark/>
          </w:tcPr>
          <w:p w14:paraId="62BA85A2"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Pharmaceuticals</w:t>
            </w:r>
          </w:p>
        </w:tc>
        <w:tc>
          <w:tcPr>
            <w:tcW w:w="1363" w:type="dxa"/>
            <w:vAlign w:val="center"/>
          </w:tcPr>
          <w:p w14:paraId="00B7C98C" w14:textId="7CF7DCC9"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2022-03-23</w:t>
            </w:r>
          </w:p>
        </w:tc>
        <w:tc>
          <w:tcPr>
            <w:tcW w:w="1374" w:type="dxa"/>
            <w:noWrap/>
            <w:vAlign w:val="center"/>
            <w:hideMark/>
          </w:tcPr>
          <w:p w14:paraId="7334895A"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41862D71"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Directors Related</w:t>
            </w:r>
          </w:p>
        </w:tc>
        <w:tc>
          <w:tcPr>
            <w:tcW w:w="0" w:type="dxa"/>
            <w:vAlign w:val="center"/>
            <w:hideMark/>
          </w:tcPr>
          <w:p w14:paraId="538A29AE"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 xml:space="preserve">Reelect Mikael </w:t>
            </w:r>
            <w:proofErr w:type="spellStart"/>
            <w:r w:rsidRPr="00A2638F">
              <w:rPr>
                <w:rFonts w:ascii="Century Gothic" w:eastAsia="Times New Roman" w:hAnsi="Century Gothic" w:cs="Times New Roman (Body CS)"/>
                <w:color w:val="000000"/>
                <w:sz w:val="16"/>
                <w:szCs w:val="16"/>
              </w:rPr>
              <w:t>Silvennoinen</w:t>
            </w:r>
            <w:proofErr w:type="spellEnd"/>
            <w:r w:rsidRPr="00A2638F">
              <w:rPr>
                <w:rFonts w:ascii="Century Gothic" w:eastAsia="Times New Roman" w:hAnsi="Century Gothic" w:cs="Times New Roman (Body CS)"/>
                <w:color w:val="000000"/>
                <w:sz w:val="16"/>
                <w:szCs w:val="16"/>
              </w:rPr>
              <w:t xml:space="preserve"> (Chair), Kari </w:t>
            </w:r>
            <w:proofErr w:type="spellStart"/>
            <w:r w:rsidRPr="00A2638F">
              <w:rPr>
                <w:rFonts w:ascii="Century Gothic" w:eastAsia="Times New Roman" w:hAnsi="Century Gothic" w:cs="Times New Roman (Body CS)"/>
                <w:color w:val="000000"/>
                <w:sz w:val="16"/>
                <w:szCs w:val="16"/>
              </w:rPr>
              <w:t>Jussi</w:t>
            </w:r>
            <w:proofErr w:type="spellEnd"/>
            <w:r w:rsidRPr="00A2638F">
              <w:rPr>
                <w:rFonts w:ascii="Century Gothic" w:eastAsia="Times New Roman" w:hAnsi="Century Gothic" w:cs="Times New Roman (Body CS)"/>
                <w:color w:val="000000"/>
                <w:sz w:val="16"/>
                <w:szCs w:val="16"/>
              </w:rPr>
              <w:t xml:space="preserve"> </w:t>
            </w:r>
            <w:proofErr w:type="spellStart"/>
            <w:r w:rsidRPr="00A2638F">
              <w:rPr>
                <w:rFonts w:ascii="Century Gothic" w:eastAsia="Times New Roman" w:hAnsi="Century Gothic" w:cs="Times New Roman (Body CS)"/>
                <w:color w:val="000000"/>
                <w:sz w:val="16"/>
                <w:szCs w:val="16"/>
              </w:rPr>
              <w:t>Aho</w:t>
            </w:r>
            <w:proofErr w:type="spellEnd"/>
            <w:r w:rsidRPr="00A2638F">
              <w:rPr>
                <w:rFonts w:ascii="Century Gothic" w:eastAsia="Times New Roman" w:hAnsi="Century Gothic" w:cs="Times New Roman (Body CS)"/>
                <w:color w:val="000000"/>
                <w:sz w:val="16"/>
                <w:szCs w:val="16"/>
              </w:rPr>
              <w:t xml:space="preserve">, Ari </w:t>
            </w:r>
            <w:proofErr w:type="spellStart"/>
            <w:r w:rsidRPr="00A2638F">
              <w:rPr>
                <w:rFonts w:ascii="Century Gothic" w:eastAsia="Times New Roman" w:hAnsi="Century Gothic" w:cs="Times New Roman (Body CS)"/>
                <w:color w:val="000000"/>
                <w:sz w:val="16"/>
                <w:szCs w:val="16"/>
              </w:rPr>
              <w:t>Lehtoranta</w:t>
            </w:r>
            <w:proofErr w:type="spellEnd"/>
            <w:r w:rsidRPr="00A2638F">
              <w:rPr>
                <w:rFonts w:ascii="Century Gothic" w:eastAsia="Times New Roman" w:hAnsi="Century Gothic" w:cs="Times New Roman (Body CS)"/>
                <w:color w:val="000000"/>
                <w:sz w:val="16"/>
                <w:szCs w:val="16"/>
              </w:rPr>
              <w:t xml:space="preserve">, </w:t>
            </w:r>
            <w:proofErr w:type="spellStart"/>
            <w:r w:rsidRPr="00A2638F">
              <w:rPr>
                <w:rFonts w:ascii="Century Gothic" w:eastAsia="Times New Roman" w:hAnsi="Century Gothic" w:cs="Times New Roman (Body CS)"/>
                <w:color w:val="000000"/>
                <w:sz w:val="16"/>
                <w:szCs w:val="16"/>
              </w:rPr>
              <w:t>Veli</w:t>
            </w:r>
            <w:proofErr w:type="spellEnd"/>
            <w:r w:rsidRPr="00A2638F">
              <w:rPr>
                <w:rFonts w:ascii="Century Gothic" w:eastAsia="Times New Roman" w:hAnsi="Century Gothic" w:cs="Times New Roman (Body CS)"/>
                <w:color w:val="000000"/>
                <w:sz w:val="16"/>
                <w:szCs w:val="16"/>
              </w:rPr>
              <w:t xml:space="preserve">-Matti Mattila, </w:t>
            </w:r>
            <w:proofErr w:type="spellStart"/>
            <w:r w:rsidRPr="00A2638F">
              <w:rPr>
                <w:rFonts w:ascii="Century Gothic" w:eastAsia="Times New Roman" w:hAnsi="Century Gothic" w:cs="Times New Roman (Body CS)"/>
                <w:color w:val="000000"/>
                <w:sz w:val="16"/>
                <w:szCs w:val="16"/>
              </w:rPr>
              <w:t>Hilpi</w:t>
            </w:r>
            <w:proofErr w:type="spellEnd"/>
            <w:r w:rsidRPr="00A2638F">
              <w:rPr>
                <w:rFonts w:ascii="Century Gothic" w:eastAsia="Times New Roman" w:hAnsi="Century Gothic" w:cs="Times New Roman (Body CS)"/>
                <w:color w:val="000000"/>
                <w:sz w:val="16"/>
                <w:szCs w:val="16"/>
              </w:rPr>
              <w:t xml:space="preserve"> </w:t>
            </w:r>
            <w:proofErr w:type="spellStart"/>
            <w:r w:rsidRPr="00A2638F">
              <w:rPr>
                <w:rFonts w:ascii="Century Gothic" w:eastAsia="Times New Roman" w:hAnsi="Century Gothic" w:cs="Times New Roman (Body CS)"/>
                <w:color w:val="000000"/>
                <w:sz w:val="16"/>
                <w:szCs w:val="16"/>
              </w:rPr>
              <w:t>Rautelin</w:t>
            </w:r>
            <w:proofErr w:type="spellEnd"/>
            <w:r w:rsidRPr="00A2638F">
              <w:rPr>
                <w:rFonts w:ascii="Century Gothic" w:eastAsia="Times New Roman" w:hAnsi="Century Gothic" w:cs="Times New Roman (Body CS)"/>
                <w:color w:val="000000"/>
                <w:sz w:val="16"/>
                <w:szCs w:val="16"/>
              </w:rPr>
              <w:t xml:space="preserve"> and </w:t>
            </w:r>
            <w:proofErr w:type="spellStart"/>
            <w:r w:rsidRPr="00A2638F">
              <w:rPr>
                <w:rFonts w:ascii="Century Gothic" w:eastAsia="Times New Roman" w:hAnsi="Century Gothic" w:cs="Times New Roman (Body CS)"/>
                <w:color w:val="000000"/>
                <w:sz w:val="16"/>
                <w:szCs w:val="16"/>
              </w:rPr>
              <w:t>Eija</w:t>
            </w:r>
            <w:proofErr w:type="spellEnd"/>
            <w:r w:rsidRPr="00A2638F">
              <w:rPr>
                <w:rFonts w:ascii="Century Gothic" w:eastAsia="Times New Roman" w:hAnsi="Century Gothic" w:cs="Times New Roman (Body CS)"/>
                <w:color w:val="000000"/>
                <w:sz w:val="16"/>
                <w:szCs w:val="16"/>
              </w:rPr>
              <w:t xml:space="preserve"> </w:t>
            </w:r>
            <w:proofErr w:type="spellStart"/>
            <w:r w:rsidRPr="00A2638F">
              <w:rPr>
                <w:rFonts w:ascii="Century Gothic" w:eastAsia="Times New Roman" w:hAnsi="Century Gothic" w:cs="Times New Roman (Body CS)"/>
                <w:color w:val="000000"/>
                <w:sz w:val="16"/>
                <w:szCs w:val="16"/>
              </w:rPr>
              <w:t>Ronkainen</w:t>
            </w:r>
            <w:proofErr w:type="spellEnd"/>
            <w:r w:rsidRPr="00A2638F">
              <w:rPr>
                <w:rFonts w:ascii="Century Gothic" w:eastAsia="Times New Roman" w:hAnsi="Century Gothic" w:cs="Times New Roman (Body CS)"/>
                <w:color w:val="000000"/>
                <w:sz w:val="16"/>
                <w:szCs w:val="16"/>
              </w:rPr>
              <w:t xml:space="preserve"> as Directors; Elect </w:t>
            </w:r>
            <w:proofErr w:type="spellStart"/>
            <w:r w:rsidRPr="00A2638F">
              <w:rPr>
                <w:rFonts w:ascii="Century Gothic" w:eastAsia="Times New Roman" w:hAnsi="Century Gothic" w:cs="Times New Roman (Body CS)"/>
                <w:color w:val="000000"/>
                <w:sz w:val="16"/>
                <w:szCs w:val="16"/>
              </w:rPr>
              <w:t>Maziar</w:t>
            </w:r>
            <w:proofErr w:type="spellEnd"/>
            <w:r w:rsidRPr="00A2638F">
              <w:rPr>
                <w:rFonts w:ascii="Century Gothic" w:eastAsia="Times New Roman" w:hAnsi="Century Gothic" w:cs="Times New Roman (Body CS)"/>
                <w:color w:val="000000"/>
                <w:sz w:val="16"/>
                <w:szCs w:val="16"/>
              </w:rPr>
              <w:t xml:space="preserve"> Mike </w:t>
            </w:r>
            <w:proofErr w:type="spellStart"/>
            <w:r w:rsidRPr="00A2638F">
              <w:rPr>
                <w:rFonts w:ascii="Century Gothic" w:eastAsia="Times New Roman" w:hAnsi="Century Gothic" w:cs="Times New Roman (Body CS)"/>
                <w:color w:val="000000"/>
                <w:sz w:val="16"/>
                <w:szCs w:val="16"/>
              </w:rPr>
              <w:t>Doustdar</w:t>
            </w:r>
            <w:proofErr w:type="spellEnd"/>
            <w:r w:rsidRPr="00A2638F">
              <w:rPr>
                <w:rFonts w:ascii="Century Gothic" w:eastAsia="Times New Roman" w:hAnsi="Century Gothic" w:cs="Times New Roman (Body CS)"/>
                <w:color w:val="000000"/>
                <w:sz w:val="16"/>
                <w:szCs w:val="16"/>
              </w:rPr>
              <w:t xml:space="preserve"> and Karen </w:t>
            </w:r>
            <w:proofErr w:type="spellStart"/>
            <w:r w:rsidRPr="00A2638F">
              <w:rPr>
                <w:rFonts w:ascii="Century Gothic" w:eastAsia="Times New Roman" w:hAnsi="Century Gothic" w:cs="Times New Roman (Body CS)"/>
                <w:color w:val="000000"/>
                <w:sz w:val="16"/>
                <w:szCs w:val="16"/>
              </w:rPr>
              <w:t>Lykke</w:t>
            </w:r>
            <w:proofErr w:type="spellEnd"/>
            <w:r w:rsidRPr="00A2638F">
              <w:rPr>
                <w:rFonts w:ascii="Century Gothic" w:eastAsia="Times New Roman" w:hAnsi="Century Gothic" w:cs="Times New Roman (Body CS)"/>
                <w:color w:val="000000"/>
                <w:sz w:val="16"/>
                <w:szCs w:val="16"/>
              </w:rPr>
              <w:t xml:space="preserve"> Sorensen as New Directors</w:t>
            </w:r>
          </w:p>
        </w:tc>
        <w:tc>
          <w:tcPr>
            <w:tcW w:w="1274" w:type="dxa"/>
            <w:noWrap/>
            <w:vAlign w:val="center"/>
            <w:hideMark/>
          </w:tcPr>
          <w:p w14:paraId="766DEC0C"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For</w:t>
            </w:r>
          </w:p>
        </w:tc>
        <w:tc>
          <w:tcPr>
            <w:tcW w:w="1278" w:type="dxa"/>
            <w:noWrap/>
            <w:vAlign w:val="center"/>
            <w:hideMark/>
          </w:tcPr>
          <w:p w14:paraId="72058184"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58469A37"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22B5AE5E" w14:textId="71FFAB0B" w:rsidR="00884126" w:rsidRPr="009803F5"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0F92F306" w14:textId="173ADB91" w:rsidTr="006947C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69ED3D1D"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 xml:space="preserve">Orion </w:t>
            </w:r>
            <w:proofErr w:type="spellStart"/>
            <w:r w:rsidRPr="00A2638F">
              <w:rPr>
                <w:rFonts w:ascii="Century Gothic" w:eastAsia="Times New Roman" w:hAnsi="Century Gothic" w:cs="Times New Roman (Body CS)"/>
                <w:color w:val="000000"/>
                <w:sz w:val="16"/>
                <w:szCs w:val="16"/>
              </w:rPr>
              <w:t>Oyj</w:t>
            </w:r>
            <w:proofErr w:type="spellEnd"/>
          </w:p>
        </w:tc>
        <w:tc>
          <w:tcPr>
            <w:tcW w:w="1484" w:type="dxa"/>
            <w:noWrap/>
            <w:vAlign w:val="center"/>
            <w:hideMark/>
          </w:tcPr>
          <w:p w14:paraId="4D4E61AB"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Pharmaceuticals</w:t>
            </w:r>
          </w:p>
        </w:tc>
        <w:tc>
          <w:tcPr>
            <w:tcW w:w="1363" w:type="dxa"/>
            <w:vAlign w:val="center"/>
          </w:tcPr>
          <w:p w14:paraId="78D7BF19" w14:textId="4BDDFCAF"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2022-03-23</w:t>
            </w:r>
          </w:p>
        </w:tc>
        <w:tc>
          <w:tcPr>
            <w:tcW w:w="1374" w:type="dxa"/>
            <w:noWrap/>
            <w:vAlign w:val="center"/>
            <w:hideMark/>
          </w:tcPr>
          <w:p w14:paraId="1D8AEA11"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75425581"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Routine/Business</w:t>
            </w:r>
          </w:p>
        </w:tc>
        <w:tc>
          <w:tcPr>
            <w:tcW w:w="0" w:type="dxa"/>
            <w:vAlign w:val="center"/>
            <w:hideMark/>
          </w:tcPr>
          <w:p w14:paraId="0CD73312"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Approve Remuneration of Auditors</w:t>
            </w:r>
          </w:p>
        </w:tc>
        <w:tc>
          <w:tcPr>
            <w:tcW w:w="1274" w:type="dxa"/>
            <w:noWrap/>
            <w:vAlign w:val="center"/>
            <w:hideMark/>
          </w:tcPr>
          <w:p w14:paraId="36CF0119"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For</w:t>
            </w:r>
          </w:p>
        </w:tc>
        <w:tc>
          <w:tcPr>
            <w:tcW w:w="1278" w:type="dxa"/>
            <w:noWrap/>
            <w:vAlign w:val="center"/>
            <w:hideMark/>
          </w:tcPr>
          <w:p w14:paraId="3E69E177"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7EFB73B5"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48060A0A" w14:textId="7851B097" w:rsidR="00884126" w:rsidRPr="009803F5"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17F64E79" w14:textId="1E7C883D" w:rsidTr="006947CE">
        <w:trPr>
          <w:trHeight w:val="255"/>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1381E1DB"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 xml:space="preserve">Orion </w:t>
            </w:r>
            <w:proofErr w:type="spellStart"/>
            <w:r w:rsidRPr="00A2638F">
              <w:rPr>
                <w:rFonts w:ascii="Century Gothic" w:eastAsia="Times New Roman" w:hAnsi="Century Gothic" w:cs="Times New Roman (Body CS)"/>
                <w:color w:val="000000"/>
                <w:sz w:val="16"/>
                <w:szCs w:val="16"/>
              </w:rPr>
              <w:t>Oyj</w:t>
            </w:r>
            <w:proofErr w:type="spellEnd"/>
          </w:p>
        </w:tc>
        <w:tc>
          <w:tcPr>
            <w:tcW w:w="1484" w:type="dxa"/>
            <w:noWrap/>
            <w:vAlign w:val="center"/>
            <w:hideMark/>
          </w:tcPr>
          <w:p w14:paraId="78C25CA1"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Pharmaceuticals</w:t>
            </w:r>
          </w:p>
        </w:tc>
        <w:tc>
          <w:tcPr>
            <w:tcW w:w="1363" w:type="dxa"/>
            <w:vAlign w:val="center"/>
          </w:tcPr>
          <w:p w14:paraId="619717F8" w14:textId="1E33B48C"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2022-03-23</w:t>
            </w:r>
          </w:p>
        </w:tc>
        <w:tc>
          <w:tcPr>
            <w:tcW w:w="1374" w:type="dxa"/>
            <w:noWrap/>
            <w:vAlign w:val="center"/>
            <w:hideMark/>
          </w:tcPr>
          <w:p w14:paraId="6E76E233"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61D0A5A0"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Routine/Business</w:t>
            </w:r>
          </w:p>
        </w:tc>
        <w:tc>
          <w:tcPr>
            <w:tcW w:w="0" w:type="dxa"/>
            <w:vAlign w:val="center"/>
            <w:hideMark/>
          </w:tcPr>
          <w:p w14:paraId="1C6EE8EF"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Ratify KPMG as Auditors</w:t>
            </w:r>
          </w:p>
        </w:tc>
        <w:tc>
          <w:tcPr>
            <w:tcW w:w="1274" w:type="dxa"/>
            <w:noWrap/>
            <w:vAlign w:val="center"/>
            <w:hideMark/>
          </w:tcPr>
          <w:p w14:paraId="65EACB53"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For</w:t>
            </w:r>
          </w:p>
        </w:tc>
        <w:tc>
          <w:tcPr>
            <w:tcW w:w="1278" w:type="dxa"/>
            <w:noWrap/>
            <w:vAlign w:val="center"/>
            <w:hideMark/>
          </w:tcPr>
          <w:p w14:paraId="7B871953"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08E36DC2"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2A836002" w14:textId="70F08AC3" w:rsidR="00884126" w:rsidRPr="009803F5"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29915BB7" w14:textId="5C952961" w:rsidTr="006947CE">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5F2D24C3"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 xml:space="preserve">Orion </w:t>
            </w:r>
            <w:proofErr w:type="spellStart"/>
            <w:r w:rsidRPr="00A2638F">
              <w:rPr>
                <w:rFonts w:ascii="Century Gothic" w:eastAsia="Times New Roman" w:hAnsi="Century Gothic" w:cs="Times New Roman (Body CS)"/>
                <w:color w:val="000000"/>
                <w:sz w:val="16"/>
                <w:szCs w:val="16"/>
              </w:rPr>
              <w:t>Oyj</w:t>
            </w:r>
            <w:proofErr w:type="spellEnd"/>
          </w:p>
        </w:tc>
        <w:tc>
          <w:tcPr>
            <w:tcW w:w="1484" w:type="dxa"/>
            <w:noWrap/>
            <w:vAlign w:val="center"/>
            <w:hideMark/>
          </w:tcPr>
          <w:p w14:paraId="61E83E81"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Pharmaceuticals</w:t>
            </w:r>
          </w:p>
        </w:tc>
        <w:tc>
          <w:tcPr>
            <w:tcW w:w="1363" w:type="dxa"/>
            <w:vAlign w:val="center"/>
          </w:tcPr>
          <w:p w14:paraId="68EDEF56" w14:textId="40A212B6"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2022-03-23</w:t>
            </w:r>
          </w:p>
        </w:tc>
        <w:tc>
          <w:tcPr>
            <w:tcW w:w="1374" w:type="dxa"/>
            <w:noWrap/>
            <w:vAlign w:val="center"/>
            <w:hideMark/>
          </w:tcPr>
          <w:p w14:paraId="56F2EAB9"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40238D7B"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Capitalization</w:t>
            </w:r>
          </w:p>
        </w:tc>
        <w:tc>
          <w:tcPr>
            <w:tcW w:w="0" w:type="dxa"/>
            <w:vAlign w:val="center"/>
            <w:hideMark/>
          </w:tcPr>
          <w:p w14:paraId="2EF76C18"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 xml:space="preserve">Approve Issuance of up to 14 </w:t>
            </w:r>
            <w:proofErr w:type="gramStart"/>
            <w:r w:rsidRPr="00A2638F">
              <w:rPr>
                <w:rFonts w:ascii="Century Gothic" w:eastAsia="Times New Roman" w:hAnsi="Century Gothic" w:cs="Times New Roman (Body CS)"/>
                <w:color w:val="000000"/>
                <w:sz w:val="16"/>
                <w:szCs w:val="16"/>
              </w:rPr>
              <w:t>Million</w:t>
            </w:r>
            <w:proofErr w:type="gramEnd"/>
            <w:r w:rsidRPr="00A2638F">
              <w:rPr>
                <w:rFonts w:ascii="Century Gothic" w:eastAsia="Times New Roman" w:hAnsi="Century Gothic" w:cs="Times New Roman (Body CS)"/>
                <w:color w:val="000000"/>
                <w:sz w:val="16"/>
                <w:szCs w:val="16"/>
              </w:rPr>
              <w:t xml:space="preserve"> Class B Shares without Preemptive Rights</w:t>
            </w:r>
          </w:p>
        </w:tc>
        <w:tc>
          <w:tcPr>
            <w:tcW w:w="1274" w:type="dxa"/>
            <w:noWrap/>
            <w:vAlign w:val="center"/>
            <w:hideMark/>
          </w:tcPr>
          <w:p w14:paraId="64FAA856"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For</w:t>
            </w:r>
          </w:p>
        </w:tc>
        <w:tc>
          <w:tcPr>
            <w:tcW w:w="1278" w:type="dxa"/>
            <w:noWrap/>
            <w:vAlign w:val="center"/>
            <w:hideMark/>
          </w:tcPr>
          <w:p w14:paraId="7F18E05A"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7863D939"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6161472D" w14:textId="5708490F" w:rsidR="00884126" w:rsidRPr="009803F5"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79462088" w14:textId="6E4B81A1" w:rsidTr="006947CE">
        <w:trPr>
          <w:trHeight w:val="255"/>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487846A2"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 xml:space="preserve">Orion </w:t>
            </w:r>
            <w:proofErr w:type="spellStart"/>
            <w:r w:rsidRPr="00A2638F">
              <w:rPr>
                <w:rFonts w:ascii="Century Gothic" w:eastAsia="Times New Roman" w:hAnsi="Century Gothic" w:cs="Times New Roman (Body CS)"/>
                <w:color w:val="000000"/>
                <w:sz w:val="16"/>
                <w:szCs w:val="16"/>
              </w:rPr>
              <w:t>Oyj</w:t>
            </w:r>
            <w:proofErr w:type="spellEnd"/>
          </w:p>
        </w:tc>
        <w:tc>
          <w:tcPr>
            <w:tcW w:w="1484" w:type="dxa"/>
            <w:noWrap/>
            <w:vAlign w:val="center"/>
            <w:hideMark/>
          </w:tcPr>
          <w:p w14:paraId="493A95CF"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Pharmaceuticals</w:t>
            </w:r>
          </w:p>
        </w:tc>
        <w:tc>
          <w:tcPr>
            <w:tcW w:w="1363" w:type="dxa"/>
            <w:vAlign w:val="center"/>
          </w:tcPr>
          <w:p w14:paraId="6B5F78E9" w14:textId="24B49E45"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2022-03-23</w:t>
            </w:r>
          </w:p>
        </w:tc>
        <w:tc>
          <w:tcPr>
            <w:tcW w:w="1374" w:type="dxa"/>
            <w:noWrap/>
            <w:vAlign w:val="center"/>
            <w:hideMark/>
          </w:tcPr>
          <w:p w14:paraId="67578E75"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25011052"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Capitalization</w:t>
            </w:r>
          </w:p>
        </w:tc>
        <w:tc>
          <w:tcPr>
            <w:tcW w:w="0" w:type="dxa"/>
            <w:vAlign w:val="center"/>
            <w:hideMark/>
          </w:tcPr>
          <w:p w14:paraId="34DBF042"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Authorize Share Repurchase Program</w:t>
            </w:r>
          </w:p>
        </w:tc>
        <w:tc>
          <w:tcPr>
            <w:tcW w:w="1274" w:type="dxa"/>
            <w:noWrap/>
            <w:vAlign w:val="center"/>
            <w:hideMark/>
          </w:tcPr>
          <w:p w14:paraId="749CDEFA"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For</w:t>
            </w:r>
          </w:p>
        </w:tc>
        <w:tc>
          <w:tcPr>
            <w:tcW w:w="1278" w:type="dxa"/>
            <w:noWrap/>
            <w:vAlign w:val="center"/>
            <w:hideMark/>
          </w:tcPr>
          <w:p w14:paraId="41231634"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7A17AC9E"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61B8FA78" w14:textId="73E7A5C7" w:rsidR="00884126" w:rsidRPr="009803F5"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5626F601" w14:textId="1C0DFF57" w:rsidTr="006947CE">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125AFA6B"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 xml:space="preserve">Orion </w:t>
            </w:r>
            <w:proofErr w:type="spellStart"/>
            <w:r w:rsidRPr="00A2638F">
              <w:rPr>
                <w:rFonts w:ascii="Century Gothic" w:eastAsia="Times New Roman" w:hAnsi="Century Gothic" w:cs="Times New Roman (Body CS)"/>
                <w:color w:val="000000"/>
                <w:sz w:val="16"/>
                <w:szCs w:val="16"/>
              </w:rPr>
              <w:t>Oyj</w:t>
            </w:r>
            <w:proofErr w:type="spellEnd"/>
          </w:p>
        </w:tc>
        <w:tc>
          <w:tcPr>
            <w:tcW w:w="1484" w:type="dxa"/>
            <w:noWrap/>
            <w:vAlign w:val="center"/>
            <w:hideMark/>
          </w:tcPr>
          <w:p w14:paraId="47459BD5"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Pharmaceuticals</w:t>
            </w:r>
          </w:p>
        </w:tc>
        <w:tc>
          <w:tcPr>
            <w:tcW w:w="1363" w:type="dxa"/>
            <w:vAlign w:val="center"/>
          </w:tcPr>
          <w:p w14:paraId="1435746F" w14:textId="402881DA"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2022-03-23</w:t>
            </w:r>
          </w:p>
        </w:tc>
        <w:tc>
          <w:tcPr>
            <w:tcW w:w="1374" w:type="dxa"/>
            <w:noWrap/>
            <w:vAlign w:val="center"/>
            <w:hideMark/>
          </w:tcPr>
          <w:p w14:paraId="20727A13"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62C1EFD6"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Capitalization</w:t>
            </w:r>
          </w:p>
        </w:tc>
        <w:tc>
          <w:tcPr>
            <w:tcW w:w="0" w:type="dxa"/>
            <w:vAlign w:val="center"/>
            <w:hideMark/>
          </w:tcPr>
          <w:p w14:paraId="451AC2C7"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Authorize Reissuance of Repurchased Shares</w:t>
            </w:r>
          </w:p>
        </w:tc>
        <w:tc>
          <w:tcPr>
            <w:tcW w:w="1274" w:type="dxa"/>
            <w:noWrap/>
            <w:vAlign w:val="center"/>
            <w:hideMark/>
          </w:tcPr>
          <w:p w14:paraId="2EAF248F"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For</w:t>
            </w:r>
          </w:p>
        </w:tc>
        <w:tc>
          <w:tcPr>
            <w:tcW w:w="1278" w:type="dxa"/>
            <w:noWrap/>
            <w:vAlign w:val="center"/>
            <w:hideMark/>
          </w:tcPr>
          <w:p w14:paraId="101A5ABE"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5E17E7DD"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60097655" w14:textId="18CFC1A0" w:rsidR="00884126" w:rsidRPr="009803F5"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7105C0B6" w14:textId="0A44903C" w:rsidTr="006947CE">
        <w:trPr>
          <w:trHeight w:val="255"/>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2FB873B5"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 xml:space="preserve">Orion </w:t>
            </w:r>
            <w:proofErr w:type="spellStart"/>
            <w:r w:rsidRPr="00A2638F">
              <w:rPr>
                <w:rFonts w:ascii="Century Gothic" w:eastAsia="Times New Roman" w:hAnsi="Century Gothic" w:cs="Times New Roman (Body CS)"/>
                <w:color w:val="000000"/>
                <w:sz w:val="16"/>
                <w:szCs w:val="16"/>
              </w:rPr>
              <w:t>Oyj</w:t>
            </w:r>
            <w:proofErr w:type="spellEnd"/>
          </w:p>
        </w:tc>
        <w:tc>
          <w:tcPr>
            <w:tcW w:w="1484" w:type="dxa"/>
            <w:noWrap/>
            <w:vAlign w:val="center"/>
            <w:hideMark/>
          </w:tcPr>
          <w:p w14:paraId="523BBD72"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Pharmaceuticals</w:t>
            </w:r>
          </w:p>
        </w:tc>
        <w:tc>
          <w:tcPr>
            <w:tcW w:w="1363" w:type="dxa"/>
            <w:vAlign w:val="center"/>
          </w:tcPr>
          <w:p w14:paraId="45024F21" w14:textId="6D0A584B"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2022-03-23</w:t>
            </w:r>
          </w:p>
        </w:tc>
        <w:tc>
          <w:tcPr>
            <w:tcW w:w="1374" w:type="dxa"/>
            <w:noWrap/>
            <w:vAlign w:val="center"/>
            <w:hideMark/>
          </w:tcPr>
          <w:p w14:paraId="15C99CD0"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7291960D"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Routine/Business</w:t>
            </w:r>
          </w:p>
        </w:tc>
        <w:tc>
          <w:tcPr>
            <w:tcW w:w="0" w:type="dxa"/>
            <w:vAlign w:val="center"/>
            <w:hideMark/>
          </w:tcPr>
          <w:p w14:paraId="56365D4B"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Close Meeting</w:t>
            </w:r>
          </w:p>
        </w:tc>
        <w:tc>
          <w:tcPr>
            <w:tcW w:w="1274" w:type="dxa"/>
            <w:noWrap/>
            <w:vAlign w:val="center"/>
            <w:hideMark/>
          </w:tcPr>
          <w:p w14:paraId="7EA5E7B9" w14:textId="12BD44F6"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Pr>
                <w:rFonts w:ascii="Century Gothic" w:eastAsia="Times New Roman" w:hAnsi="Century Gothic" w:cs="Times New Roman (Body CS)"/>
                <w:color w:val="000000"/>
                <w:sz w:val="16"/>
                <w:szCs w:val="16"/>
              </w:rPr>
              <w:t>-</w:t>
            </w:r>
          </w:p>
        </w:tc>
        <w:tc>
          <w:tcPr>
            <w:tcW w:w="1278" w:type="dxa"/>
            <w:noWrap/>
            <w:vAlign w:val="center"/>
            <w:hideMark/>
          </w:tcPr>
          <w:p w14:paraId="3DB7B079"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4AF9ECFF"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035E0F70" w14:textId="7543D430" w:rsidR="00884126" w:rsidRPr="009803F5"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656E2694" w14:textId="1C0B284B" w:rsidTr="006947C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04BEEA4D"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lastRenderedPageBreak/>
              <w:t>Novo Nordisk A/S</w:t>
            </w:r>
          </w:p>
        </w:tc>
        <w:tc>
          <w:tcPr>
            <w:tcW w:w="1484" w:type="dxa"/>
            <w:noWrap/>
            <w:vAlign w:val="center"/>
            <w:hideMark/>
          </w:tcPr>
          <w:p w14:paraId="2B2F39E8"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Pharmaceuticals</w:t>
            </w:r>
          </w:p>
        </w:tc>
        <w:tc>
          <w:tcPr>
            <w:tcW w:w="1363" w:type="dxa"/>
            <w:vAlign w:val="center"/>
          </w:tcPr>
          <w:p w14:paraId="18758181" w14:textId="40EA15C1"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2022-03-24</w:t>
            </w:r>
          </w:p>
        </w:tc>
        <w:tc>
          <w:tcPr>
            <w:tcW w:w="1374" w:type="dxa"/>
            <w:noWrap/>
            <w:vAlign w:val="center"/>
            <w:hideMark/>
          </w:tcPr>
          <w:p w14:paraId="5537A942"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536521D7"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Routine/Business</w:t>
            </w:r>
          </w:p>
        </w:tc>
        <w:tc>
          <w:tcPr>
            <w:tcW w:w="0" w:type="dxa"/>
            <w:vAlign w:val="center"/>
            <w:hideMark/>
          </w:tcPr>
          <w:p w14:paraId="69D01F47"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Receive Report of Board</w:t>
            </w:r>
          </w:p>
        </w:tc>
        <w:tc>
          <w:tcPr>
            <w:tcW w:w="1274" w:type="dxa"/>
            <w:noWrap/>
            <w:vAlign w:val="center"/>
            <w:hideMark/>
          </w:tcPr>
          <w:p w14:paraId="704CCF64" w14:textId="020B4020"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Pr>
                <w:rFonts w:ascii="Century Gothic" w:eastAsia="Times New Roman" w:hAnsi="Century Gothic" w:cs="Times New Roman (Body CS)"/>
                <w:color w:val="000000"/>
                <w:sz w:val="16"/>
                <w:szCs w:val="16"/>
              </w:rPr>
              <w:t>-</w:t>
            </w:r>
          </w:p>
        </w:tc>
        <w:tc>
          <w:tcPr>
            <w:tcW w:w="1278" w:type="dxa"/>
            <w:noWrap/>
            <w:vAlign w:val="center"/>
            <w:hideMark/>
          </w:tcPr>
          <w:p w14:paraId="4DBD1F0C"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6B5CE29A"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73158395" w14:textId="46303710" w:rsidR="00884126" w:rsidRPr="009803F5"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68BC85E8" w14:textId="66A06C7C" w:rsidTr="006947CE">
        <w:trPr>
          <w:trHeight w:val="480"/>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4DCAE6B0"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Novo Nordisk A/S</w:t>
            </w:r>
          </w:p>
        </w:tc>
        <w:tc>
          <w:tcPr>
            <w:tcW w:w="1484" w:type="dxa"/>
            <w:noWrap/>
            <w:vAlign w:val="center"/>
            <w:hideMark/>
          </w:tcPr>
          <w:p w14:paraId="7C00CF7E"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Pharmaceuticals</w:t>
            </w:r>
          </w:p>
        </w:tc>
        <w:tc>
          <w:tcPr>
            <w:tcW w:w="1363" w:type="dxa"/>
            <w:vAlign w:val="center"/>
          </w:tcPr>
          <w:p w14:paraId="3FF52E69" w14:textId="6F51652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2022-03-24</w:t>
            </w:r>
          </w:p>
        </w:tc>
        <w:tc>
          <w:tcPr>
            <w:tcW w:w="1374" w:type="dxa"/>
            <w:noWrap/>
            <w:vAlign w:val="center"/>
            <w:hideMark/>
          </w:tcPr>
          <w:p w14:paraId="14BCEDF0"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2F00BF3E"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Routine/Business</w:t>
            </w:r>
          </w:p>
        </w:tc>
        <w:tc>
          <w:tcPr>
            <w:tcW w:w="0" w:type="dxa"/>
            <w:vAlign w:val="center"/>
            <w:hideMark/>
          </w:tcPr>
          <w:p w14:paraId="4AB58A0F"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Accept Financial Statements and Statutory Reports</w:t>
            </w:r>
          </w:p>
        </w:tc>
        <w:tc>
          <w:tcPr>
            <w:tcW w:w="1274" w:type="dxa"/>
            <w:noWrap/>
            <w:vAlign w:val="center"/>
            <w:hideMark/>
          </w:tcPr>
          <w:p w14:paraId="317E47CD"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For</w:t>
            </w:r>
          </w:p>
        </w:tc>
        <w:tc>
          <w:tcPr>
            <w:tcW w:w="1278" w:type="dxa"/>
            <w:noWrap/>
            <w:vAlign w:val="center"/>
            <w:hideMark/>
          </w:tcPr>
          <w:p w14:paraId="549561F5"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01DBCFB8"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336EB321" w14:textId="42BD43F1" w:rsidR="00884126" w:rsidRPr="009803F5"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50E9A02D" w14:textId="34BB6057" w:rsidTr="006947CE">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2369FABD"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Novo Nordisk A/S</w:t>
            </w:r>
          </w:p>
        </w:tc>
        <w:tc>
          <w:tcPr>
            <w:tcW w:w="1484" w:type="dxa"/>
            <w:noWrap/>
            <w:vAlign w:val="center"/>
            <w:hideMark/>
          </w:tcPr>
          <w:p w14:paraId="33C4ECE4"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Pharmaceuticals</w:t>
            </w:r>
          </w:p>
        </w:tc>
        <w:tc>
          <w:tcPr>
            <w:tcW w:w="1363" w:type="dxa"/>
            <w:vAlign w:val="center"/>
          </w:tcPr>
          <w:p w14:paraId="4AAF67C3" w14:textId="20A2736B"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2022-03-24</w:t>
            </w:r>
          </w:p>
        </w:tc>
        <w:tc>
          <w:tcPr>
            <w:tcW w:w="1374" w:type="dxa"/>
            <w:noWrap/>
            <w:vAlign w:val="center"/>
            <w:hideMark/>
          </w:tcPr>
          <w:p w14:paraId="1241AB12"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7C4C9472"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Routine/Business</w:t>
            </w:r>
          </w:p>
        </w:tc>
        <w:tc>
          <w:tcPr>
            <w:tcW w:w="0" w:type="dxa"/>
            <w:vAlign w:val="center"/>
            <w:hideMark/>
          </w:tcPr>
          <w:p w14:paraId="20E7E17C"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Approve Allocation of Income and Dividends of DKK 6.90 Per Share</w:t>
            </w:r>
          </w:p>
        </w:tc>
        <w:tc>
          <w:tcPr>
            <w:tcW w:w="1274" w:type="dxa"/>
            <w:noWrap/>
            <w:vAlign w:val="center"/>
            <w:hideMark/>
          </w:tcPr>
          <w:p w14:paraId="7AC2267D"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For</w:t>
            </w:r>
          </w:p>
        </w:tc>
        <w:tc>
          <w:tcPr>
            <w:tcW w:w="1278" w:type="dxa"/>
            <w:noWrap/>
            <w:vAlign w:val="center"/>
            <w:hideMark/>
          </w:tcPr>
          <w:p w14:paraId="054B7E74"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3C3ED121"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136BB19D" w14:textId="71E45A4D" w:rsidR="00884126" w:rsidRPr="009803F5"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4FD3F2C5" w14:textId="45FC8C91" w:rsidTr="006947CE">
        <w:trPr>
          <w:trHeight w:val="480"/>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2DB2B93D"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Novo Nordisk A/S</w:t>
            </w:r>
          </w:p>
        </w:tc>
        <w:tc>
          <w:tcPr>
            <w:tcW w:w="1484" w:type="dxa"/>
            <w:noWrap/>
            <w:vAlign w:val="center"/>
            <w:hideMark/>
          </w:tcPr>
          <w:p w14:paraId="3C79194D"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Pharmaceuticals</w:t>
            </w:r>
          </w:p>
        </w:tc>
        <w:tc>
          <w:tcPr>
            <w:tcW w:w="1363" w:type="dxa"/>
            <w:vAlign w:val="center"/>
          </w:tcPr>
          <w:p w14:paraId="744F93D9" w14:textId="1332993B"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2022-03-24</w:t>
            </w:r>
          </w:p>
        </w:tc>
        <w:tc>
          <w:tcPr>
            <w:tcW w:w="1374" w:type="dxa"/>
            <w:noWrap/>
            <w:vAlign w:val="center"/>
            <w:hideMark/>
          </w:tcPr>
          <w:p w14:paraId="184CB761"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5223C50D"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Non-Salary Comp.</w:t>
            </w:r>
          </w:p>
        </w:tc>
        <w:tc>
          <w:tcPr>
            <w:tcW w:w="0" w:type="dxa"/>
            <w:vAlign w:val="center"/>
            <w:hideMark/>
          </w:tcPr>
          <w:p w14:paraId="414B6222"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Approve Remuneration Report (Advisory Vote)</w:t>
            </w:r>
          </w:p>
        </w:tc>
        <w:tc>
          <w:tcPr>
            <w:tcW w:w="1274" w:type="dxa"/>
            <w:noWrap/>
            <w:vAlign w:val="center"/>
            <w:hideMark/>
          </w:tcPr>
          <w:p w14:paraId="04008719"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For</w:t>
            </w:r>
          </w:p>
        </w:tc>
        <w:tc>
          <w:tcPr>
            <w:tcW w:w="1278" w:type="dxa"/>
            <w:noWrap/>
            <w:vAlign w:val="center"/>
            <w:hideMark/>
          </w:tcPr>
          <w:p w14:paraId="234B8E45"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249DABC9"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04A982F3" w14:textId="60692F6F" w:rsidR="00884126" w:rsidRPr="009803F5"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673F621D" w14:textId="6584A022" w:rsidTr="006947CE">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1115449D"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Novo Nordisk A/S</w:t>
            </w:r>
          </w:p>
        </w:tc>
        <w:tc>
          <w:tcPr>
            <w:tcW w:w="1484" w:type="dxa"/>
            <w:noWrap/>
            <w:vAlign w:val="center"/>
            <w:hideMark/>
          </w:tcPr>
          <w:p w14:paraId="77F5F4BA"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Pharmaceuticals</w:t>
            </w:r>
          </w:p>
        </w:tc>
        <w:tc>
          <w:tcPr>
            <w:tcW w:w="1363" w:type="dxa"/>
            <w:vAlign w:val="center"/>
          </w:tcPr>
          <w:p w14:paraId="7A15D825" w14:textId="172D193E"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2022-03-24</w:t>
            </w:r>
          </w:p>
        </w:tc>
        <w:tc>
          <w:tcPr>
            <w:tcW w:w="1374" w:type="dxa"/>
            <w:noWrap/>
            <w:vAlign w:val="center"/>
            <w:hideMark/>
          </w:tcPr>
          <w:p w14:paraId="5A94DDBA"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1C0B1CDD"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Directors Related</w:t>
            </w:r>
          </w:p>
        </w:tc>
        <w:tc>
          <w:tcPr>
            <w:tcW w:w="0" w:type="dxa"/>
            <w:vAlign w:val="center"/>
            <w:hideMark/>
          </w:tcPr>
          <w:p w14:paraId="715EFA29"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 xml:space="preserve">Approve Remuneration of Directors for 2021 in the Aggregate Amount of DKK 17.1 </w:t>
            </w:r>
            <w:proofErr w:type="gramStart"/>
            <w:r w:rsidRPr="00A2638F">
              <w:rPr>
                <w:rFonts w:ascii="Century Gothic" w:eastAsia="Times New Roman" w:hAnsi="Century Gothic" w:cs="Times New Roman (Body CS)"/>
                <w:color w:val="000000"/>
                <w:sz w:val="16"/>
                <w:szCs w:val="16"/>
              </w:rPr>
              <w:t>Million</w:t>
            </w:r>
            <w:proofErr w:type="gramEnd"/>
          </w:p>
        </w:tc>
        <w:tc>
          <w:tcPr>
            <w:tcW w:w="1274" w:type="dxa"/>
            <w:noWrap/>
            <w:vAlign w:val="center"/>
            <w:hideMark/>
          </w:tcPr>
          <w:p w14:paraId="63AFF9B8"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For</w:t>
            </w:r>
          </w:p>
        </w:tc>
        <w:tc>
          <w:tcPr>
            <w:tcW w:w="1278" w:type="dxa"/>
            <w:noWrap/>
            <w:vAlign w:val="center"/>
            <w:hideMark/>
          </w:tcPr>
          <w:p w14:paraId="710BE760"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70B83E6A"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2C001B1C" w14:textId="3E4DB215" w:rsidR="00884126" w:rsidRPr="009803F5"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5163F393" w14:textId="134026B0" w:rsidTr="006947CE">
        <w:trPr>
          <w:trHeight w:val="1442"/>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05A3EB40"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Novo Nordisk A/S</w:t>
            </w:r>
          </w:p>
        </w:tc>
        <w:tc>
          <w:tcPr>
            <w:tcW w:w="1484" w:type="dxa"/>
            <w:noWrap/>
            <w:vAlign w:val="center"/>
            <w:hideMark/>
          </w:tcPr>
          <w:p w14:paraId="7C849B43"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Pharmaceuticals</w:t>
            </w:r>
          </w:p>
        </w:tc>
        <w:tc>
          <w:tcPr>
            <w:tcW w:w="1363" w:type="dxa"/>
            <w:vAlign w:val="center"/>
          </w:tcPr>
          <w:p w14:paraId="24C7D35C" w14:textId="382E2AD4"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2022-03-24</w:t>
            </w:r>
          </w:p>
        </w:tc>
        <w:tc>
          <w:tcPr>
            <w:tcW w:w="1374" w:type="dxa"/>
            <w:noWrap/>
            <w:vAlign w:val="center"/>
            <w:hideMark/>
          </w:tcPr>
          <w:p w14:paraId="2BFC4D17"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092644F9"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Directors Related</w:t>
            </w:r>
          </w:p>
        </w:tc>
        <w:tc>
          <w:tcPr>
            <w:tcW w:w="0" w:type="dxa"/>
            <w:vAlign w:val="center"/>
            <w:hideMark/>
          </w:tcPr>
          <w:p w14:paraId="1C30C13A"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 xml:space="preserve">Approve Remuneration of Directors for 2022 in the Amount of DKK 2.26 </w:t>
            </w:r>
            <w:proofErr w:type="gramStart"/>
            <w:r w:rsidRPr="00A2638F">
              <w:rPr>
                <w:rFonts w:ascii="Century Gothic" w:eastAsia="Times New Roman" w:hAnsi="Century Gothic" w:cs="Times New Roman (Body CS)"/>
                <w:color w:val="000000"/>
                <w:sz w:val="16"/>
                <w:szCs w:val="16"/>
              </w:rPr>
              <w:t>Million</w:t>
            </w:r>
            <w:proofErr w:type="gramEnd"/>
            <w:r w:rsidRPr="00A2638F">
              <w:rPr>
                <w:rFonts w:ascii="Century Gothic" w:eastAsia="Times New Roman" w:hAnsi="Century Gothic" w:cs="Times New Roman (Body CS)"/>
                <w:color w:val="000000"/>
                <w:sz w:val="16"/>
                <w:szCs w:val="16"/>
              </w:rPr>
              <w:t xml:space="preserve"> for the Chairman, DKK 1.51 Million for the Vice Chairman, and DKK 755,000 for Other Directors; Approve Remuneration for Committee Work</w:t>
            </w:r>
          </w:p>
        </w:tc>
        <w:tc>
          <w:tcPr>
            <w:tcW w:w="1274" w:type="dxa"/>
            <w:noWrap/>
            <w:vAlign w:val="center"/>
            <w:hideMark/>
          </w:tcPr>
          <w:p w14:paraId="15718D76"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For</w:t>
            </w:r>
          </w:p>
        </w:tc>
        <w:tc>
          <w:tcPr>
            <w:tcW w:w="1278" w:type="dxa"/>
            <w:noWrap/>
            <w:vAlign w:val="center"/>
            <w:hideMark/>
          </w:tcPr>
          <w:p w14:paraId="404CB4F8"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59C76469"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1F18FC9D" w14:textId="45B593AA" w:rsidR="00884126" w:rsidRPr="009803F5"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61883EC5" w14:textId="51582C46" w:rsidTr="006947CE">
        <w:trPr>
          <w:cnfStyle w:val="000000100000" w:firstRow="0" w:lastRow="0" w:firstColumn="0" w:lastColumn="0" w:oddVBand="0" w:evenVBand="0" w:oddHBand="1" w:evenHBand="0" w:firstRowFirstColumn="0" w:firstRowLastColumn="0" w:lastRowFirstColumn="0" w:lastRowLastColumn="0"/>
          <w:trHeight w:val="185"/>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028429AB"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Novo Nordisk A/S</w:t>
            </w:r>
          </w:p>
        </w:tc>
        <w:tc>
          <w:tcPr>
            <w:tcW w:w="1484" w:type="dxa"/>
            <w:noWrap/>
            <w:vAlign w:val="center"/>
            <w:hideMark/>
          </w:tcPr>
          <w:p w14:paraId="233F41BD"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Pharmaceuticals</w:t>
            </w:r>
          </w:p>
        </w:tc>
        <w:tc>
          <w:tcPr>
            <w:tcW w:w="1363" w:type="dxa"/>
            <w:vAlign w:val="center"/>
          </w:tcPr>
          <w:p w14:paraId="0BFAAE7D" w14:textId="5E2DCF8B"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2022-03-24</w:t>
            </w:r>
          </w:p>
        </w:tc>
        <w:tc>
          <w:tcPr>
            <w:tcW w:w="1374" w:type="dxa"/>
            <w:noWrap/>
            <w:vAlign w:val="center"/>
            <w:hideMark/>
          </w:tcPr>
          <w:p w14:paraId="73F67FAA"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528C8F9F"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Directors Related</w:t>
            </w:r>
          </w:p>
        </w:tc>
        <w:tc>
          <w:tcPr>
            <w:tcW w:w="0" w:type="dxa"/>
            <w:vAlign w:val="center"/>
            <w:hideMark/>
          </w:tcPr>
          <w:p w14:paraId="756EB222"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Reelect Helge Lund as Director and Board Chair</w:t>
            </w:r>
          </w:p>
        </w:tc>
        <w:tc>
          <w:tcPr>
            <w:tcW w:w="1274" w:type="dxa"/>
            <w:noWrap/>
            <w:vAlign w:val="center"/>
            <w:hideMark/>
          </w:tcPr>
          <w:p w14:paraId="32B4A75B"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Abstain</w:t>
            </w:r>
          </w:p>
        </w:tc>
        <w:tc>
          <w:tcPr>
            <w:tcW w:w="1278" w:type="dxa"/>
            <w:noWrap/>
            <w:vAlign w:val="center"/>
            <w:hideMark/>
          </w:tcPr>
          <w:p w14:paraId="57852234"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Yes</w:t>
            </w:r>
          </w:p>
        </w:tc>
        <w:tc>
          <w:tcPr>
            <w:tcW w:w="1925" w:type="dxa"/>
            <w:noWrap/>
            <w:vAlign w:val="center"/>
            <w:hideMark/>
          </w:tcPr>
          <w:p w14:paraId="297DFE0F"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3EA75F2F" w14:textId="5B08DA8B" w:rsidR="00884126" w:rsidRPr="009803F5"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hAnsiTheme="majorHAnsi" w:cs="Arial"/>
                <w:color w:val="000000"/>
                <w:szCs w:val="18"/>
              </w:rPr>
              <w:t xml:space="preserve">The nominee is the incumbent chair of the nominating committee </w:t>
            </w:r>
            <w:r w:rsidRPr="009803F5">
              <w:rPr>
                <w:rFonts w:asciiTheme="majorHAnsi" w:hAnsiTheme="majorHAnsi" w:cs="Arial"/>
                <w:color w:val="000000"/>
                <w:szCs w:val="18"/>
              </w:rPr>
              <w:lastRenderedPageBreak/>
              <w:t>and there are non-independent directors sitting on key committees. Key committees should be comprised entirely of independent directors.</w:t>
            </w:r>
          </w:p>
        </w:tc>
      </w:tr>
      <w:tr w:rsidR="00884126" w:rsidRPr="00A2638F" w14:paraId="54E8B986" w14:textId="32C49430" w:rsidTr="006947CE">
        <w:trPr>
          <w:trHeight w:val="70"/>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42DCE3AF"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lastRenderedPageBreak/>
              <w:t>Novo Nordisk A/S</w:t>
            </w:r>
          </w:p>
        </w:tc>
        <w:tc>
          <w:tcPr>
            <w:tcW w:w="1484" w:type="dxa"/>
            <w:noWrap/>
            <w:vAlign w:val="center"/>
            <w:hideMark/>
          </w:tcPr>
          <w:p w14:paraId="2F177B6E"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Pharmaceuticals</w:t>
            </w:r>
          </w:p>
        </w:tc>
        <w:tc>
          <w:tcPr>
            <w:tcW w:w="1363" w:type="dxa"/>
            <w:vAlign w:val="center"/>
          </w:tcPr>
          <w:p w14:paraId="3E2C12A7" w14:textId="1E80011B"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2022-03-24</w:t>
            </w:r>
          </w:p>
        </w:tc>
        <w:tc>
          <w:tcPr>
            <w:tcW w:w="1374" w:type="dxa"/>
            <w:noWrap/>
            <w:vAlign w:val="center"/>
            <w:hideMark/>
          </w:tcPr>
          <w:p w14:paraId="6093C1F7"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1F85171F"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Directors Related</w:t>
            </w:r>
          </w:p>
        </w:tc>
        <w:tc>
          <w:tcPr>
            <w:tcW w:w="0" w:type="dxa"/>
            <w:vAlign w:val="center"/>
            <w:hideMark/>
          </w:tcPr>
          <w:p w14:paraId="4FD4B370"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Reelect Henrik Poulsen as Director and Vice Chair</w:t>
            </w:r>
          </w:p>
        </w:tc>
        <w:tc>
          <w:tcPr>
            <w:tcW w:w="1274" w:type="dxa"/>
            <w:noWrap/>
            <w:vAlign w:val="center"/>
            <w:hideMark/>
          </w:tcPr>
          <w:p w14:paraId="2DF4ABDA"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Abstain</w:t>
            </w:r>
          </w:p>
        </w:tc>
        <w:tc>
          <w:tcPr>
            <w:tcW w:w="1278" w:type="dxa"/>
            <w:noWrap/>
            <w:vAlign w:val="center"/>
            <w:hideMark/>
          </w:tcPr>
          <w:p w14:paraId="1E718DB5"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Yes</w:t>
            </w:r>
          </w:p>
        </w:tc>
        <w:tc>
          <w:tcPr>
            <w:tcW w:w="1925" w:type="dxa"/>
            <w:noWrap/>
            <w:vAlign w:val="center"/>
            <w:hideMark/>
          </w:tcPr>
          <w:p w14:paraId="0556257C"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3A75D0B3" w14:textId="7DB4FDC7" w:rsidR="00884126" w:rsidRPr="009803F5"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hAnsiTheme="majorHAnsi" w:cs="Arial"/>
                <w:color w:val="000000"/>
                <w:szCs w:val="18"/>
              </w:rPr>
              <w:t>The nominee is non independent and sits on a key committee. Key committees should be comprised entirely of independent directors.</w:t>
            </w:r>
            <w:r w:rsidRPr="009803F5">
              <w:rPr>
                <w:rFonts w:asciiTheme="majorHAnsi" w:hAnsiTheme="majorHAnsi" w:cs="Arial"/>
                <w:color w:val="000000"/>
                <w:szCs w:val="18"/>
              </w:rPr>
              <w:br/>
            </w:r>
            <w:r w:rsidRPr="009803F5">
              <w:rPr>
                <w:rFonts w:asciiTheme="majorHAnsi" w:hAnsiTheme="majorHAnsi" w:cs="Arial"/>
                <w:color w:val="000000"/>
                <w:szCs w:val="18"/>
              </w:rPr>
              <w:br/>
              <w:t>The nominee appears to sit on an excessive number of boards. Serving on a company’s board demands attention and time to effectively fulfil directors’ responsibilities and sitting on an excessive number of boards may impair these duties.</w:t>
            </w:r>
          </w:p>
        </w:tc>
      </w:tr>
      <w:tr w:rsidR="00884126" w:rsidRPr="00A2638F" w14:paraId="0FE88CF7" w14:textId="6E98B3D6" w:rsidTr="006947C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7F221B59"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Novo Nordisk A/S</w:t>
            </w:r>
          </w:p>
        </w:tc>
        <w:tc>
          <w:tcPr>
            <w:tcW w:w="1484" w:type="dxa"/>
            <w:noWrap/>
            <w:vAlign w:val="center"/>
            <w:hideMark/>
          </w:tcPr>
          <w:p w14:paraId="5A802515"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Pharmaceuticals</w:t>
            </w:r>
          </w:p>
        </w:tc>
        <w:tc>
          <w:tcPr>
            <w:tcW w:w="1363" w:type="dxa"/>
            <w:vAlign w:val="center"/>
          </w:tcPr>
          <w:p w14:paraId="6214B061" w14:textId="2FB73B15"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2022-03-24</w:t>
            </w:r>
          </w:p>
        </w:tc>
        <w:tc>
          <w:tcPr>
            <w:tcW w:w="1374" w:type="dxa"/>
            <w:noWrap/>
            <w:vAlign w:val="center"/>
            <w:hideMark/>
          </w:tcPr>
          <w:p w14:paraId="18BB8EF8"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6E6887F3"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Directors Related</w:t>
            </w:r>
          </w:p>
        </w:tc>
        <w:tc>
          <w:tcPr>
            <w:tcW w:w="0" w:type="dxa"/>
            <w:vAlign w:val="center"/>
            <w:hideMark/>
          </w:tcPr>
          <w:p w14:paraId="3B346209"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Reelect Jeppe Christiansen as Director</w:t>
            </w:r>
          </w:p>
        </w:tc>
        <w:tc>
          <w:tcPr>
            <w:tcW w:w="1274" w:type="dxa"/>
            <w:noWrap/>
            <w:vAlign w:val="center"/>
            <w:hideMark/>
          </w:tcPr>
          <w:p w14:paraId="63A1D2F3"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Abstain</w:t>
            </w:r>
          </w:p>
        </w:tc>
        <w:tc>
          <w:tcPr>
            <w:tcW w:w="1278" w:type="dxa"/>
            <w:noWrap/>
            <w:vAlign w:val="center"/>
            <w:hideMark/>
          </w:tcPr>
          <w:p w14:paraId="5226B2C1"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Yes</w:t>
            </w:r>
          </w:p>
        </w:tc>
        <w:tc>
          <w:tcPr>
            <w:tcW w:w="1925" w:type="dxa"/>
            <w:noWrap/>
            <w:vAlign w:val="center"/>
            <w:hideMark/>
          </w:tcPr>
          <w:p w14:paraId="31A48755"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733814BF" w14:textId="2378C217" w:rsidR="00884126" w:rsidRPr="009803F5"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hAnsiTheme="majorHAnsi" w:cs="Arial"/>
                <w:color w:val="000000"/>
                <w:szCs w:val="18"/>
              </w:rPr>
              <w:t>The nominee is non independent and serves on a key committee. Key committees should be comprised entirely of independent directors.</w:t>
            </w:r>
          </w:p>
        </w:tc>
      </w:tr>
      <w:tr w:rsidR="00884126" w:rsidRPr="00A2638F" w14:paraId="1C60D52A" w14:textId="06D086BD" w:rsidTr="006947CE">
        <w:trPr>
          <w:trHeight w:val="255"/>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6774A556"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Novo Nordisk A/S</w:t>
            </w:r>
          </w:p>
        </w:tc>
        <w:tc>
          <w:tcPr>
            <w:tcW w:w="1484" w:type="dxa"/>
            <w:noWrap/>
            <w:vAlign w:val="center"/>
            <w:hideMark/>
          </w:tcPr>
          <w:p w14:paraId="00F7CAA2"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Pharmaceuticals</w:t>
            </w:r>
          </w:p>
        </w:tc>
        <w:tc>
          <w:tcPr>
            <w:tcW w:w="1363" w:type="dxa"/>
            <w:vAlign w:val="center"/>
          </w:tcPr>
          <w:p w14:paraId="00F76ED9" w14:textId="2362590A"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2022-03-24</w:t>
            </w:r>
          </w:p>
        </w:tc>
        <w:tc>
          <w:tcPr>
            <w:tcW w:w="1374" w:type="dxa"/>
            <w:noWrap/>
            <w:vAlign w:val="center"/>
            <w:hideMark/>
          </w:tcPr>
          <w:p w14:paraId="5D4854B4"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3AE672BB"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Directors Related</w:t>
            </w:r>
          </w:p>
        </w:tc>
        <w:tc>
          <w:tcPr>
            <w:tcW w:w="0" w:type="dxa"/>
            <w:vAlign w:val="center"/>
            <w:hideMark/>
          </w:tcPr>
          <w:p w14:paraId="35CC34A5"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Reelect Laurence Debroux as Director</w:t>
            </w:r>
          </w:p>
        </w:tc>
        <w:tc>
          <w:tcPr>
            <w:tcW w:w="1274" w:type="dxa"/>
            <w:noWrap/>
            <w:vAlign w:val="center"/>
            <w:hideMark/>
          </w:tcPr>
          <w:p w14:paraId="760C6712"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For</w:t>
            </w:r>
          </w:p>
        </w:tc>
        <w:tc>
          <w:tcPr>
            <w:tcW w:w="1278" w:type="dxa"/>
            <w:noWrap/>
            <w:vAlign w:val="center"/>
            <w:hideMark/>
          </w:tcPr>
          <w:p w14:paraId="54DB022B"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70EF035C"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08CDA7DA" w14:textId="5703A804" w:rsidR="00884126" w:rsidRPr="009803F5"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09B373A1" w14:textId="36E2B708" w:rsidTr="006947C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49DE5FBC"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lastRenderedPageBreak/>
              <w:t>Novo Nordisk A/S</w:t>
            </w:r>
          </w:p>
        </w:tc>
        <w:tc>
          <w:tcPr>
            <w:tcW w:w="1484" w:type="dxa"/>
            <w:noWrap/>
            <w:vAlign w:val="center"/>
            <w:hideMark/>
          </w:tcPr>
          <w:p w14:paraId="730B80F7"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Pharmaceuticals</w:t>
            </w:r>
          </w:p>
        </w:tc>
        <w:tc>
          <w:tcPr>
            <w:tcW w:w="1363" w:type="dxa"/>
            <w:vAlign w:val="center"/>
          </w:tcPr>
          <w:p w14:paraId="2F748BF0" w14:textId="0EFEA842"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2022-03-24</w:t>
            </w:r>
          </w:p>
        </w:tc>
        <w:tc>
          <w:tcPr>
            <w:tcW w:w="1374" w:type="dxa"/>
            <w:noWrap/>
            <w:vAlign w:val="center"/>
            <w:hideMark/>
          </w:tcPr>
          <w:p w14:paraId="3A43FA59"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5CE7FB0D"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Directors Related</w:t>
            </w:r>
          </w:p>
        </w:tc>
        <w:tc>
          <w:tcPr>
            <w:tcW w:w="0" w:type="dxa"/>
            <w:vAlign w:val="center"/>
            <w:hideMark/>
          </w:tcPr>
          <w:p w14:paraId="4A970FF1"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 xml:space="preserve">Reelect Andreas </w:t>
            </w:r>
            <w:proofErr w:type="spellStart"/>
            <w:r w:rsidRPr="00A2638F">
              <w:rPr>
                <w:rFonts w:ascii="Century Gothic" w:eastAsia="Times New Roman" w:hAnsi="Century Gothic" w:cs="Times New Roman (Body CS)"/>
                <w:color w:val="000000"/>
                <w:sz w:val="16"/>
                <w:szCs w:val="16"/>
              </w:rPr>
              <w:t>Fibig</w:t>
            </w:r>
            <w:proofErr w:type="spellEnd"/>
            <w:r w:rsidRPr="00A2638F">
              <w:rPr>
                <w:rFonts w:ascii="Century Gothic" w:eastAsia="Times New Roman" w:hAnsi="Century Gothic" w:cs="Times New Roman (Body CS)"/>
                <w:color w:val="000000"/>
                <w:sz w:val="16"/>
                <w:szCs w:val="16"/>
              </w:rPr>
              <w:t xml:space="preserve"> as Director</w:t>
            </w:r>
          </w:p>
        </w:tc>
        <w:tc>
          <w:tcPr>
            <w:tcW w:w="1274" w:type="dxa"/>
            <w:noWrap/>
            <w:vAlign w:val="center"/>
            <w:hideMark/>
          </w:tcPr>
          <w:p w14:paraId="204B71CF"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Abstain</w:t>
            </w:r>
          </w:p>
        </w:tc>
        <w:tc>
          <w:tcPr>
            <w:tcW w:w="1278" w:type="dxa"/>
            <w:noWrap/>
            <w:vAlign w:val="center"/>
            <w:hideMark/>
          </w:tcPr>
          <w:p w14:paraId="0959E333"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Yes</w:t>
            </w:r>
          </w:p>
        </w:tc>
        <w:tc>
          <w:tcPr>
            <w:tcW w:w="1925" w:type="dxa"/>
            <w:noWrap/>
            <w:vAlign w:val="center"/>
            <w:hideMark/>
          </w:tcPr>
          <w:p w14:paraId="586DDC90"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32947BC2" w14:textId="6ABABD80" w:rsidR="00884126" w:rsidRPr="009803F5"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hAnsiTheme="majorHAnsi" w:cs="Arial"/>
                <w:color w:val="000000"/>
                <w:szCs w:val="18"/>
              </w:rPr>
              <w:t>The nominee is an incumbent director who does not own shares at the company after serving for at least one year. UPP believes that owning company stocks encourages alignment with shareholders’ interests.</w:t>
            </w:r>
          </w:p>
        </w:tc>
      </w:tr>
      <w:tr w:rsidR="00884126" w:rsidRPr="00A2638F" w14:paraId="02A4C52D" w14:textId="23DBF9E4" w:rsidTr="006947CE">
        <w:trPr>
          <w:trHeight w:val="255"/>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4467AFDE"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Novo Nordisk A/S</w:t>
            </w:r>
          </w:p>
        </w:tc>
        <w:tc>
          <w:tcPr>
            <w:tcW w:w="1484" w:type="dxa"/>
            <w:noWrap/>
            <w:vAlign w:val="center"/>
            <w:hideMark/>
          </w:tcPr>
          <w:p w14:paraId="58D2C352"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Pharmaceuticals</w:t>
            </w:r>
          </w:p>
        </w:tc>
        <w:tc>
          <w:tcPr>
            <w:tcW w:w="1363" w:type="dxa"/>
            <w:vAlign w:val="center"/>
          </w:tcPr>
          <w:p w14:paraId="357BCD6F" w14:textId="5A89945D"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2022-03-24</w:t>
            </w:r>
          </w:p>
        </w:tc>
        <w:tc>
          <w:tcPr>
            <w:tcW w:w="1374" w:type="dxa"/>
            <w:noWrap/>
            <w:vAlign w:val="center"/>
            <w:hideMark/>
          </w:tcPr>
          <w:p w14:paraId="0304A300"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63EDEB4C"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Directors Related</w:t>
            </w:r>
          </w:p>
        </w:tc>
        <w:tc>
          <w:tcPr>
            <w:tcW w:w="0" w:type="dxa"/>
            <w:vAlign w:val="center"/>
            <w:hideMark/>
          </w:tcPr>
          <w:p w14:paraId="3968BA93"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Reelect Sylvie Gregoire as Director</w:t>
            </w:r>
          </w:p>
        </w:tc>
        <w:tc>
          <w:tcPr>
            <w:tcW w:w="1274" w:type="dxa"/>
            <w:noWrap/>
            <w:vAlign w:val="center"/>
            <w:hideMark/>
          </w:tcPr>
          <w:p w14:paraId="01CA5C78"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For</w:t>
            </w:r>
          </w:p>
        </w:tc>
        <w:tc>
          <w:tcPr>
            <w:tcW w:w="1278" w:type="dxa"/>
            <w:noWrap/>
            <w:vAlign w:val="center"/>
            <w:hideMark/>
          </w:tcPr>
          <w:p w14:paraId="4B4A0A83"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72820FCB"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490E5F98" w14:textId="42518BA0" w:rsidR="00884126" w:rsidRPr="009803F5"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317ECA02" w14:textId="62B72D60" w:rsidTr="006947C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062D0E84"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Novo Nordisk A/S</w:t>
            </w:r>
          </w:p>
        </w:tc>
        <w:tc>
          <w:tcPr>
            <w:tcW w:w="1484" w:type="dxa"/>
            <w:noWrap/>
            <w:vAlign w:val="center"/>
            <w:hideMark/>
          </w:tcPr>
          <w:p w14:paraId="09929628"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Pharmaceuticals</w:t>
            </w:r>
          </w:p>
        </w:tc>
        <w:tc>
          <w:tcPr>
            <w:tcW w:w="1363" w:type="dxa"/>
            <w:vAlign w:val="center"/>
          </w:tcPr>
          <w:p w14:paraId="0E6239D9" w14:textId="6B0D89F3"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2022-03-24</w:t>
            </w:r>
          </w:p>
        </w:tc>
        <w:tc>
          <w:tcPr>
            <w:tcW w:w="1374" w:type="dxa"/>
            <w:noWrap/>
            <w:vAlign w:val="center"/>
            <w:hideMark/>
          </w:tcPr>
          <w:p w14:paraId="5D1F1DAA"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0DC1EEBC"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Directors Related</w:t>
            </w:r>
          </w:p>
        </w:tc>
        <w:tc>
          <w:tcPr>
            <w:tcW w:w="0" w:type="dxa"/>
            <w:vAlign w:val="center"/>
            <w:hideMark/>
          </w:tcPr>
          <w:p w14:paraId="63F04BF5"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Reelect Kasim Kutay as Director</w:t>
            </w:r>
          </w:p>
        </w:tc>
        <w:tc>
          <w:tcPr>
            <w:tcW w:w="1274" w:type="dxa"/>
            <w:noWrap/>
            <w:vAlign w:val="center"/>
            <w:hideMark/>
          </w:tcPr>
          <w:p w14:paraId="149ECF8C"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Abstain</w:t>
            </w:r>
          </w:p>
        </w:tc>
        <w:tc>
          <w:tcPr>
            <w:tcW w:w="1278" w:type="dxa"/>
            <w:noWrap/>
            <w:vAlign w:val="center"/>
            <w:hideMark/>
          </w:tcPr>
          <w:p w14:paraId="2B8CE3A9"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Yes</w:t>
            </w:r>
          </w:p>
        </w:tc>
        <w:tc>
          <w:tcPr>
            <w:tcW w:w="1925" w:type="dxa"/>
            <w:noWrap/>
            <w:vAlign w:val="center"/>
            <w:hideMark/>
          </w:tcPr>
          <w:p w14:paraId="57068DE7"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2854ABE5" w14:textId="1904CCD7" w:rsidR="00884126" w:rsidRPr="009803F5"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hAnsiTheme="majorHAnsi" w:cs="Arial"/>
                <w:color w:val="000000"/>
                <w:szCs w:val="18"/>
              </w:rPr>
              <w:t>The nominee is non independent and serves on a key committee. Key committees should be comprised entirely of independent directors.</w:t>
            </w:r>
          </w:p>
        </w:tc>
      </w:tr>
      <w:tr w:rsidR="00884126" w:rsidRPr="00A2638F" w14:paraId="2DC2BBF5" w14:textId="7EDCDC31" w:rsidTr="006947CE">
        <w:trPr>
          <w:trHeight w:val="70"/>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68188890"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Novo Nordisk A/S</w:t>
            </w:r>
          </w:p>
        </w:tc>
        <w:tc>
          <w:tcPr>
            <w:tcW w:w="1484" w:type="dxa"/>
            <w:noWrap/>
            <w:vAlign w:val="center"/>
            <w:hideMark/>
          </w:tcPr>
          <w:p w14:paraId="103BF45A"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Pharmaceuticals</w:t>
            </w:r>
          </w:p>
        </w:tc>
        <w:tc>
          <w:tcPr>
            <w:tcW w:w="1363" w:type="dxa"/>
            <w:vAlign w:val="center"/>
          </w:tcPr>
          <w:p w14:paraId="782C624E" w14:textId="01722B23"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2022-03-24</w:t>
            </w:r>
          </w:p>
        </w:tc>
        <w:tc>
          <w:tcPr>
            <w:tcW w:w="1374" w:type="dxa"/>
            <w:noWrap/>
            <w:vAlign w:val="center"/>
            <w:hideMark/>
          </w:tcPr>
          <w:p w14:paraId="64DC2E6E"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6DEE2413"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Directors Related</w:t>
            </w:r>
          </w:p>
        </w:tc>
        <w:tc>
          <w:tcPr>
            <w:tcW w:w="0" w:type="dxa"/>
            <w:vAlign w:val="center"/>
            <w:hideMark/>
          </w:tcPr>
          <w:p w14:paraId="63EADF3E"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Reelect Martin Mackay as Director</w:t>
            </w:r>
          </w:p>
        </w:tc>
        <w:tc>
          <w:tcPr>
            <w:tcW w:w="1274" w:type="dxa"/>
            <w:noWrap/>
            <w:vAlign w:val="center"/>
            <w:hideMark/>
          </w:tcPr>
          <w:p w14:paraId="44832E8E"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Abstain</w:t>
            </w:r>
          </w:p>
        </w:tc>
        <w:tc>
          <w:tcPr>
            <w:tcW w:w="1278" w:type="dxa"/>
            <w:noWrap/>
            <w:vAlign w:val="center"/>
            <w:hideMark/>
          </w:tcPr>
          <w:p w14:paraId="779DE00A"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Yes</w:t>
            </w:r>
          </w:p>
        </w:tc>
        <w:tc>
          <w:tcPr>
            <w:tcW w:w="1925" w:type="dxa"/>
            <w:noWrap/>
            <w:vAlign w:val="center"/>
            <w:hideMark/>
          </w:tcPr>
          <w:p w14:paraId="7EA8D365"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79F82F52" w14:textId="683318D0" w:rsidR="00884126" w:rsidRPr="009803F5"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hAnsiTheme="majorHAnsi" w:cs="Arial"/>
                <w:color w:val="000000"/>
                <w:szCs w:val="18"/>
              </w:rPr>
              <w:t>The nominee appears to sit on an excessive number of boards. Serving on a company’s board demands attention and time to effectively fulfil directors’ responsibilities and sitting on an excessive number of boards may impair these duties.</w:t>
            </w:r>
          </w:p>
        </w:tc>
      </w:tr>
      <w:tr w:rsidR="00884126" w:rsidRPr="00A2638F" w14:paraId="42B19A18" w14:textId="25FD296B" w:rsidTr="006947CE">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22B17FFF"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Novo Nordisk A/S</w:t>
            </w:r>
          </w:p>
        </w:tc>
        <w:tc>
          <w:tcPr>
            <w:tcW w:w="1484" w:type="dxa"/>
            <w:noWrap/>
            <w:vAlign w:val="center"/>
            <w:hideMark/>
          </w:tcPr>
          <w:p w14:paraId="0E8812E3"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Pharmaceuticals</w:t>
            </w:r>
          </w:p>
        </w:tc>
        <w:tc>
          <w:tcPr>
            <w:tcW w:w="1363" w:type="dxa"/>
            <w:vAlign w:val="center"/>
          </w:tcPr>
          <w:p w14:paraId="1A56F72A" w14:textId="13ED9AEF"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2022-03-24</w:t>
            </w:r>
          </w:p>
        </w:tc>
        <w:tc>
          <w:tcPr>
            <w:tcW w:w="1374" w:type="dxa"/>
            <w:noWrap/>
            <w:vAlign w:val="center"/>
            <w:hideMark/>
          </w:tcPr>
          <w:p w14:paraId="35261B3A"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11EF44C8"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Directors Related</w:t>
            </w:r>
          </w:p>
        </w:tc>
        <w:tc>
          <w:tcPr>
            <w:tcW w:w="0" w:type="dxa"/>
            <w:vAlign w:val="center"/>
            <w:hideMark/>
          </w:tcPr>
          <w:p w14:paraId="232E75CA"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Elect Choi La Christina Law as New Director</w:t>
            </w:r>
          </w:p>
        </w:tc>
        <w:tc>
          <w:tcPr>
            <w:tcW w:w="1274" w:type="dxa"/>
            <w:noWrap/>
            <w:vAlign w:val="center"/>
            <w:hideMark/>
          </w:tcPr>
          <w:p w14:paraId="486984A6"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For</w:t>
            </w:r>
          </w:p>
        </w:tc>
        <w:tc>
          <w:tcPr>
            <w:tcW w:w="1278" w:type="dxa"/>
            <w:noWrap/>
            <w:vAlign w:val="center"/>
            <w:hideMark/>
          </w:tcPr>
          <w:p w14:paraId="1312ABF9"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4E5C36DD"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7C2AC2C3" w14:textId="4D6661B9" w:rsidR="00884126" w:rsidRPr="009803F5"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57E2152D" w14:textId="785EA4C5" w:rsidTr="006947CE">
        <w:trPr>
          <w:trHeight w:val="255"/>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32717472"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lastRenderedPageBreak/>
              <w:t>Novo Nordisk A/S</w:t>
            </w:r>
          </w:p>
        </w:tc>
        <w:tc>
          <w:tcPr>
            <w:tcW w:w="1484" w:type="dxa"/>
            <w:noWrap/>
            <w:vAlign w:val="center"/>
            <w:hideMark/>
          </w:tcPr>
          <w:p w14:paraId="458CF834"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Pharmaceuticals</w:t>
            </w:r>
          </w:p>
        </w:tc>
        <w:tc>
          <w:tcPr>
            <w:tcW w:w="1363" w:type="dxa"/>
            <w:vAlign w:val="center"/>
          </w:tcPr>
          <w:p w14:paraId="680ADC1B" w14:textId="1D5D85AA"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2022-03-24</w:t>
            </w:r>
          </w:p>
        </w:tc>
        <w:tc>
          <w:tcPr>
            <w:tcW w:w="1374" w:type="dxa"/>
            <w:noWrap/>
            <w:vAlign w:val="center"/>
            <w:hideMark/>
          </w:tcPr>
          <w:p w14:paraId="3A035561"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2CEF4AAC"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Routine/Business</w:t>
            </w:r>
          </w:p>
        </w:tc>
        <w:tc>
          <w:tcPr>
            <w:tcW w:w="0" w:type="dxa"/>
            <w:vAlign w:val="center"/>
            <w:hideMark/>
          </w:tcPr>
          <w:p w14:paraId="7310798E"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Ratify Deloitte as Auditors</w:t>
            </w:r>
          </w:p>
        </w:tc>
        <w:tc>
          <w:tcPr>
            <w:tcW w:w="1274" w:type="dxa"/>
            <w:noWrap/>
            <w:vAlign w:val="center"/>
            <w:hideMark/>
          </w:tcPr>
          <w:p w14:paraId="5A142AF4"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For</w:t>
            </w:r>
          </w:p>
        </w:tc>
        <w:tc>
          <w:tcPr>
            <w:tcW w:w="1278" w:type="dxa"/>
            <w:noWrap/>
            <w:vAlign w:val="center"/>
            <w:hideMark/>
          </w:tcPr>
          <w:p w14:paraId="52C0C1E9"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47DBD75E"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61E40DEE" w14:textId="6BBFE5EC" w:rsidR="00884126" w:rsidRPr="009803F5"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3A88EB2E" w14:textId="524F8E4D" w:rsidTr="006947CE">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17534BFF"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Novo Nordisk A/S</w:t>
            </w:r>
          </w:p>
        </w:tc>
        <w:tc>
          <w:tcPr>
            <w:tcW w:w="1484" w:type="dxa"/>
            <w:noWrap/>
            <w:vAlign w:val="center"/>
            <w:hideMark/>
          </w:tcPr>
          <w:p w14:paraId="719737A5"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Pharmaceuticals</w:t>
            </w:r>
          </w:p>
        </w:tc>
        <w:tc>
          <w:tcPr>
            <w:tcW w:w="1363" w:type="dxa"/>
            <w:vAlign w:val="center"/>
          </w:tcPr>
          <w:p w14:paraId="01869359" w14:textId="27DD8AA3"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2022-03-24</w:t>
            </w:r>
          </w:p>
        </w:tc>
        <w:tc>
          <w:tcPr>
            <w:tcW w:w="1374" w:type="dxa"/>
            <w:noWrap/>
            <w:vAlign w:val="center"/>
            <w:hideMark/>
          </w:tcPr>
          <w:p w14:paraId="6DDD7C6E"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64FB7880"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Capitalization</w:t>
            </w:r>
          </w:p>
        </w:tc>
        <w:tc>
          <w:tcPr>
            <w:tcW w:w="0" w:type="dxa"/>
            <w:vAlign w:val="center"/>
            <w:hideMark/>
          </w:tcPr>
          <w:p w14:paraId="1E4AC01C"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 xml:space="preserve">Approve DKK 6 </w:t>
            </w:r>
            <w:proofErr w:type="gramStart"/>
            <w:r w:rsidRPr="00A2638F">
              <w:rPr>
                <w:rFonts w:ascii="Century Gothic" w:eastAsia="Times New Roman" w:hAnsi="Century Gothic" w:cs="Times New Roman (Body CS)"/>
                <w:color w:val="000000"/>
                <w:sz w:val="16"/>
                <w:szCs w:val="16"/>
              </w:rPr>
              <w:t>Million</w:t>
            </w:r>
            <w:proofErr w:type="gramEnd"/>
            <w:r w:rsidRPr="00A2638F">
              <w:rPr>
                <w:rFonts w:ascii="Century Gothic" w:eastAsia="Times New Roman" w:hAnsi="Century Gothic" w:cs="Times New Roman (Body CS)"/>
                <w:color w:val="000000"/>
                <w:sz w:val="16"/>
                <w:szCs w:val="16"/>
              </w:rPr>
              <w:t xml:space="preserve"> Reduction in Share Capital via B Share Cancellation</w:t>
            </w:r>
          </w:p>
        </w:tc>
        <w:tc>
          <w:tcPr>
            <w:tcW w:w="1274" w:type="dxa"/>
            <w:noWrap/>
            <w:vAlign w:val="center"/>
            <w:hideMark/>
          </w:tcPr>
          <w:p w14:paraId="34B8C472"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For</w:t>
            </w:r>
          </w:p>
        </w:tc>
        <w:tc>
          <w:tcPr>
            <w:tcW w:w="1278" w:type="dxa"/>
            <w:noWrap/>
            <w:vAlign w:val="center"/>
            <w:hideMark/>
          </w:tcPr>
          <w:p w14:paraId="2F550DD3"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6D002B45"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5112FF6E" w14:textId="3BE48845" w:rsidR="00884126" w:rsidRPr="009803F5"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66B823C7" w14:textId="5C821BDE" w:rsidTr="006947CE">
        <w:trPr>
          <w:trHeight w:val="255"/>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31B319F4"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Novo Nordisk A/S</w:t>
            </w:r>
          </w:p>
        </w:tc>
        <w:tc>
          <w:tcPr>
            <w:tcW w:w="1484" w:type="dxa"/>
            <w:noWrap/>
            <w:vAlign w:val="center"/>
            <w:hideMark/>
          </w:tcPr>
          <w:p w14:paraId="3EF7821A"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Pharmaceuticals</w:t>
            </w:r>
          </w:p>
        </w:tc>
        <w:tc>
          <w:tcPr>
            <w:tcW w:w="1363" w:type="dxa"/>
            <w:vAlign w:val="center"/>
          </w:tcPr>
          <w:p w14:paraId="6235FCF4" w14:textId="791C5010"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2022-03-24</w:t>
            </w:r>
          </w:p>
        </w:tc>
        <w:tc>
          <w:tcPr>
            <w:tcW w:w="1374" w:type="dxa"/>
            <w:noWrap/>
            <w:vAlign w:val="center"/>
            <w:hideMark/>
          </w:tcPr>
          <w:p w14:paraId="16AAEDA0"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366AC81A"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Capitalization</w:t>
            </w:r>
          </w:p>
        </w:tc>
        <w:tc>
          <w:tcPr>
            <w:tcW w:w="0" w:type="dxa"/>
            <w:vAlign w:val="center"/>
            <w:hideMark/>
          </w:tcPr>
          <w:p w14:paraId="398B5108"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Authorize Share Repurchase Program</w:t>
            </w:r>
          </w:p>
        </w:tc>
        <w:tc>
          <w:tcPr>
            <w:tcW w:w="1274" w:type="dxa"/>
            <w:noWrap/>
            <w:vAlign w:val="center"/>
            <w:hideMark/>
          </w:tcPr>
          <w:p w14:paraId="30B0739A"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For</w:t>
            </w:r>
          </w:p>
        </w:tc>
        <w:tc>
          <w:tcPr>
            <w:tcW w:w="1278" w:type="dxa"/>
            <w:noWrap/>
            <w:vAlign w:val="center"/>
            <w:hideMark/>
          </w:tcPr>
          <w:p w14:paraId="7C4FB0A9"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18393BCF"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06740A30" w14:textId="494C8A85" w:rsidR="00884126" w:rsidRPr="009803F5"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0F1EB37A" w14:textId="112D84B4" w:rsidTr="006947CE">
        <w:trPr>
          <w:cnfStyle w:val="000000100000" w:firstRow="0" w:lastRow="0" w:firstColumn="0" w:lastColumn="0" w:oddVBand="0" w:evenVBand="0" w:oddHBand="1" w:evenHBand="0" w:firstRowFirstColumn="0" w:firstRowLastColumn="0" w:lastRowFirstColumn="0" w:lastRowLastColumn="0"/>
          <w:trHeight w:val="1442"/>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4141703F"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Novo Nordisk A/S</w:t>
            </w:r>
          </w:p>
        </w:tc>
        <w:tc>
          <w:tcPr>
            <w:tcW w:w="1484" w:type="dxa"/>
            <w:noWrap/>
            <w:vAlign w:val="center"/>
            <w:hideMark/>
          </w:tcPr>
          <w:p w14:paraId="067BEA65"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Pharmaceuticals</w:t>
            </w:r>
          </w:p>
        </w:tc>
        <w:tc>
          <w:tcPr>
            <w:tcW w:w="1363" w:type="dxa"/>
            <w:vAlign w:val="center"/>
          </w:tcPr>
          <w:p w14:paraId="7AF60537" w14:textId="4E386AE3"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2022-03-24</w:t>
            </w:r>
          </w:p>
        </w:tc>
        <w:tc>
          <w:tcPr>
            <w:tcW w:w="1374" w:type="dxa"/>
            <w:noWrap/>
            <w:vAlign w:val="center"/>
            <w:hideMark/>
          </w:tcPr>
          <w:p w14:paraId="40178EC0"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62CC2507"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Capitalization</w:t>
            </w:r>
          </w:p>
        </w:tc>
        <w:tc>
          <w:tcPr>
            <w:tcW w:w="0" w:type="dxa"/>
            <w:vAlign w:val="center"/>
            <w:hideMark/>
          </w:tcPr>
          <w:p w14:paraId="4CB5701C"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 xml:space="preserve">Approve Creation of DKK 45.6 </w:t>
            </w:r>
            <w:proofErr w:type="gramStart"/>
            <w:r w:rsidRPr="00A2638F">
              <w:rPr>
                <w:rFonts w:ascii="Century Gothic" w:eastAsia="Times New Roman" w:hAnsi="Century Gothic" w:cs="Times New Roman (Body CS)"/>
                <w:color w:val="000000"/>
                <w:sz w:val="16"/>
                <w:szCs w:val="16"/>
              </w:rPr>
              <w:t>Million</w:t>
            </w:r>
            <w:proofErr w:type="gramEnd"/>
            <w:r w:rsidRPr="00A2638F">
              <w:rPr>
                <w:rFonts w:ascii="Century Gothic" w:eastAsia="Times New Roman" w:hAnsi="Century Gothic" w:cs="Times New Roman (Body CS)"/>
                <w:color w:val="000000"/>
                <w:sz w:val="16"/>
                <w:szCs w:val="16"/>
              </w:rPr>
              <w:t xml:space="preserve"> Pool of Capital with Preemptive Rights; Approve Creation of DKK 45.6 Million Pool of Capital without Preemptive Rights; Maximum Increase in Share Capital under Both Authorizations up to DKK 45.6 Million</w:t>
            </w:r>
          </w:p>
        </w:tc>
        <w:tc>
          <w:tcPr>
            <w:tcW w:w="1274" w:type="dxa"/>
            <w:noWrap/>
            <w:vAlign w:val="center"/>
            <w:hideMark/>
          </w:tcPr>
          <w:p w14:paraId="679AB198"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For</w:t>
            </w:r>
          </w:p>
        </w:tc>
        <w:tc>
          <w:tcPr>
            <w:tcW w:w="1278" w:type="dxa"/>
            <w:noWrap/>
            <w:vAlign w:val="center"/>
            <w:hideMark/>
          </w:tcPr>
          <w:p w14:paraId="349C02BD"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6021E36D"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1A48B314" w14:textId="186AE6C9" w:rsidR="00884126" w:rsidRPr="009803F5"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0C2531A1" w14:textId="37AFF136" w:rsidTr="006947CE">
        <w:trPr>
          <w:trHeight w:val="721"/>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27D811DC"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Novo Nordisk A/S</w:t>
            </w:r>
          </w:p>
        </w:tc>
        <w:tc>
          <w:tcPr>
            <w:tcW w:w="1484" w:type="dxa"/>
            <w:noWrap/>
            <w:vAlign w:val="center"/>
            <w:hideMark/>
          </w:tcPr>
          <w:p w14:paraId="2731E3CA"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Pharmaceuticals</w:t>
            </w:r>
          </w:p>
        </w:tc>
        <w:tc>
          <w:tcPr>
            <w:tcW w:w="1363" w:type="dxa"/>
            <w:vAlign w:val="center"/>
          </w:tcPr>
          <w:p w14:paraId="6291D1ED" w14:textId="65696C71"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2022-03-24</w:t>
            </w:r>
          </w:p>
        </w:tc>
        <w:tc>
          <w:tcPr>
            <w:tcW w:w="1374" w:type="dxa"/>
            <w:noWrap/>
            <w:vAlign w:val="center"/>
            <w:hideMark/>
          </w:tcPr>
          <w:p w14:paraId="54A3A257"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2497C46A"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Non-Salary Comp.</w:t>
            </w:r>
          </w:p>
        </w:tc>
        <w:tc>
          <w:tcPr>
            <w:tcW w:w="0" w:type="dxa"/>
            <w:vAlign w:val="center"/>
            <w:hideMark/>
          </w:tcPr>
          <w:p w14:paraId="6D56E40E"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Amendment to Remuneration Policy for Board of Directors and Executive Management</w:t>
            </w:r>
          </w:p>
        </w:tc>
        <w:tc>
          <w:tcPr>
            <w:tcW w:w="1274" w:type="dxa"/>
            <w:noWrap/>
            <w:vAlign w:val="center"/>
            <w:hideMark/>
          </w:tcPr>
          <w:p w14:paraId="3977ED37"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For</w:t>
            </w:r>
          </w:p>
        </w:tc>
        <w:tc>
          <w:tcPr>
            <w:tcW w:w="1278" w:type="dxa"/>
            <w:noWrap/>
            <w:vAlign w:val="center"/>
            <w:hideMark/>
          </w:tcPr>
          <w:p w14:paraId="48D421D5"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0D22D3D4"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73C5649A" w14:textId="58247806" w:rsidR="00884126" w:rsidRPr="009803F5"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5E45734F" w14:textId="286DE5E1" w:rsidTr="006947C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09ED9727"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Novo Nordisk A/S</w:t>
            </w:r>
          </w:p>
        </w:tc>
        <w:tc>
          <w:tcPr>
            <w:tcW w:w="1484" w:type="dxa"/>
            <w:noWrap/>
            <w:vAlign w:val="center"/>
            <w:hideMark/>
          </w:tcPr>
          <w:p w14:paraId="7ACC6657"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Pharmaceuticals</w:t>
            </w:r>
          </w:p>
        </w:tc>
        <w:tc>
          <w:tcPr>
            <w:tcW w:w="1363" w:type="dxa"/>
            <w:vAlign w:val="center"/>
          </w:tcPr>
          <w:p w14:paraId="2992FB36" w14:textId="18720D0F"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2022-03-24</w:t>
            </w:r>
          </w:p>
        </w:tc>
        <w:tc>
          <w:tcPr>
            <w:tcW w:w="1374" w:type="dxa"/>
            <w:noWrap/>
            <w:vAlign w:val="center"/>
            <w:hideMark/>
          </w:tcPr>
          <w:p w14:paraId="3D1A4E03"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352FA3C1"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Directors Related</w:t>
            </w:r>
          </w:p>
        </w:tc>
        <w:tc>
          <w:tcPr>
            <w:tcW w:w="0" w:type="dxa"/>
            <w:vAlign w:val="center"/>
            <w:hideMark/>
          </w:tcPr>
          <w:p w14:paraId="7FA9F4B5"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Amend Articles Re: Board-Related</w:t>
            </w:r>
          </w:p>
        </w:tc>
        <w:tc>
          <w:tcPr>
            <w:tcW w:w="1274" w:type="dxa"/>
            <w:noWrap/>
            <w:vAlign w:val="center"/>
            <w:hideMark/>
          </w:tcPr>
          <w:p w14:paraId="361DBC8A"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For</w:t>
            </w:r>
          </w:p>
        </w:tc>
        <w:tc>
          <w:tcPr>
            <w:tcW w:w="1278" w:type="dxa"/>
            <w:noWrap/>
            <w:vAlign w:val="center"/>
            <w:hideMark/>
          </w:tcPr>
          <w:p w14:paraId="2DD6CC7B"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246F5610"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1B18AAAE" w14:textId="0A1D5134" w:rsidR="00884126" w:rsidRPr="009803F5"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5B2FAEB0" w14:textId="6990B7CE" w:rsidTr="006947CE">
        <w:trPr>
          <w:trHeight w:val="255"/>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29659330"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lastRenderedPageBreak/>
              <w:t>Novo Nordisk A/S</w:t>
            </w:r>
          </w:p>
        </w:tc>
        <w:tc>
          <w:tcPr>
            <w:tcW w:w="1484" w:type="dxa"/>
            <w:noWrap/>
            <w:vAlign w:val="center"/>
            <w:hideMark/>
          </w:tcPr>
          <w:p w14:paraId="38CC6B16"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Pharmaceuticals</w:t>
            </w:r>
          </w:p>
        </w:tc>
        <w:tc>
          <w:tcPr>
            <w:tcW w:w="1363" w:type="dxa"/>
            <w:vAlign w:val="center"/>
          </w:tcPr>
          <w:p w14:paraId="7FA31BC8" w14:textId="6A6BC26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2022-03-24</w:t>
            </w:r>
          </w:p>
        </w:tc>
        <w:tc>
          <w:tcPr>
            <w:tcW w:w="1374" w:type="dxa"/>
            <w:noWrap/>
            <w:vAlign w:val="center"/>
            <w:hideMark/>
          </w:tcPr>
          <w:p w14:paraId="2A49FC1E"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7359DB85"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Routine/Business</w:t>
            </w:r>
          </w:p>
        </w:tc>
        <w:tc>
          <w:tcPr>
            <w:tcW w:w="0" w:type="dxa"/>
            <w:vAlign w:val="center"/>
            <w:hideMark/>
          </w:tcPr>
          <w:p w14:paraId="5947683D"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Other Business</w:t>
            </w:r>
          </w:p>
        </w:tc>
        <w:tc>
          <w:tcPr>
            <w:tcW w:w="1274" w:type="dxa"/>
            <w:noWrap/>
            <w:vAlign w:val="center"/>
            <w:hideMark/>
          </w:tcPr>
          <w:p w14:paraId="2376CDCB"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p>
        </w:tc>
        <w:tc>
          <w:tcPr>
            <w:tcW w:w="1278" w:type="dxa"/>
            <w:noWrap/>
            <w:vAlign w:val="center"/>
            <w:hideMark/>
          </w:tcPr>
          <w:p w14:paraId="1FC1B239"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64DF0780"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6FE856D0" w14:textId="21C0F542" w:rsidR="00884126" w:rsidRPr="009803F5"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6FC27C0A" w14:textId="2C7E34F3" w:rsidTr="006947C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4F4D7313"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proofErr w:type="spellStart"/>
            <w:r w:rsidRPr="00A2638F">
              <w:rPr>
                <w:rFonts w:ascii="Century Gothic" w:eastAsia="Times New Roman" w:hAnsi="Century Gothic" w:cs="Times New Roman (Body CS)"/>
                <w:color w:val="000000"/>
                <w:sz w:val="16"/>
                <w:szCs w:val="16"/>
              </w:rPr>
              <w:t>Sylogist</w:t>
            </w:r>
            <w:proofErr w:type="spellEnd"/>
            <w:r w:rsidRPr="00A2638F">
              <w:rPr>
                <w:rFonts w:ascii="Century Gothic" w:eastAsia="Times New Roman" w:hAnsi="Century Gothic" w:cs="Times New Roman (Body CS)"/>
                <w:color w:val="000000"/>
                <w:sz w:val="16"/>
                <w:szCs w:val="16"/>
              </w:rPr>
              <w:t xml:space="preserve"> Ltd.</w:t>
            </w:r>
          </w:p>
        </w:tc>
        <w:tc>
          <w:tcPr>
            <w:tcW w:w="1484" w:type="dxa"/>
            <w:noWrap/>
            <w:vAlign w:val="center"/>
            <w:hideMark/>
          </w:tcPr>
          <w:p w14:paraId="69447146"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Software</w:t>
            </w:r>
          </w:p>
        </w:tc>
        <w:tc>
          <w:tcPr>
            <w:tcW w:w="1363" w:type="dxa"/>
            <w:vAlign w:val="center"/>
          </w:tcPr>
          <w:p w14:paraId="76C7495D" w14:textId="430DCDF9"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2022-03-30</w:t>
            </w:r>
          </w:p>
        </w:tc>
        <w:tc>
          <w:tcPr>
            <w:tcW w:w="1374" w:type="dxa"/>
            <w:noWrap/>
            <w:vAlign w:val="center"/>
            <w:hideMark/>
          </w:tcPr>
          <w:p w14:paraId="6826AB68"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2E8AA567"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Directors Related</w:t>
            </w:r>
          </w:p>
        </w:tc>
        <w:tc>
          <w:tcPr>
            <w:tcW w:w="0" w:type="dxa"/>
            <w:vAlign w:val="center"/>
            <w:hideMark/>
          </w:tcPr>
          <w:p w14:paraId="17F82B20"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Fix Number of Directors at Six</w:t>
            </w:r>
          </w:p>
        </w:tc>
        <w:tc>
          <w:tcPr>
            <w:tcW w:w="1274" w:type="dxa"/>
            <w:noWrap/>
            <w:vAlign w:val="center"/>
            <w:hideMark/>
          </w:tcPr>
          <w:p w14:paraId="269B21C6"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For</w:t>
            </w:r>
          </w:p>
        </w:tc>
        <w:tc>
          <w:tcPr>
            <w:tcW w:w="1278" w:type="dxa"/>
            <w:noWrap/>
            <w:vAlign w:val="center"/>
            <w:hideMark/>
          </w:tcPr>
          <w:p w14:paraId="286B76C8"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3DB8A5EE"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00C213E4" w14:textId="028DB5C1" w:rsidR="00884126" w:rsidRPr="009803F5"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44F0D7E4" w14:textId="078CE8F2" w:rsidTr="006947CE">
        <w:trPr>
          <w:trHeight w:val="70"/>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131D9102"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proofErr w:type="spellStart"/>
            <w:r w:rsidRPr="00A2638F">
              <w:rPr>
                <w:rFonts w:ascii="Century Gothic" w:eastAsia="Times New Roman" w:hAnsi="Century Gothic" w:cs="Times New Roman (Body CS)"/>
                <w:color w:val="000000"/>
                <w:sz w:val="16"/>
                <w:szCs w:val="16"/>
              </w:rPr>
              <w:t>Sylogist</w:t>
            </w:r>
            <w:proofErr w:type="spellEnd"/>
            <w:r w:rsidRPr="00A2638F">
              <w:rPr>
                <w:rFonts w:ascii="Century Gothic" w:eastAsia="Times New Roman" w:hAnsi="Century Gothic" w:cs="Times New Roman (Body CS)"/>
                <w:color w:val="000000"/>
                <w:sz w:val="16"/>
                <w:szCs w:val="16"/>
              </w:rPr>
              <w:t xml:space="preserve"> Ltd.</w:t>
            </w:r>
          </w:p>
        </w:tc>
        <w:tc>
          <w:tcPr>
            <w:tcW w:w="1484" w:type="dxa"/>
            <w:noWrap/>
            <w:vAlign w:val="center"/>
            <w:hideMark/>
          </w:tcPr>
          <w:p w14:paraId="7050B97D"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Software</w:t>
            </w:r>
          </w:p>
        </w:tc>
        <w:tc>
          <w:tcPr>
            <w:tcW w:w="1363" w:type="dxa"/>
            <w:vAlign w:val="center"/>
          </w:tcPr>
          <w:p w14:paraId="00BDB712" w14:textId="03A39A29"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2022-03-30</w:t>
            </w:r>
          </w:p>
        </w:tc>
        <w:tc>
          <w:tcPr>
            <w:tcW w:w="1374" w:type="dxa"/>
            <w:noWrap/>
            <w:vAlign w:val="center"/>
            <w:hideMark/>
          </w:tcPr>
          <w:p w14:paraId="77F3C4EB"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5DD65E9C"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Directors Related</w:t>
            </w:r>
          </w:p>
        </w:tc>
        <w:tc>
          <w:tcPr>
            <w:tcW w:w="0" w:type="dxa"/>
            <w:vAlign w:val="center"/>
            <w:hideMark/>
          </w:tcPr>
          <w:p w14:paraId="03F86E9A"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Elect Director William C. Wood</w:t>
            </w:r>
          </w:p>
        </w:tc>
        <w:tc>
          <w:tcPr>
            <w:tcW w:w="1274" w:type="dxa"/>
            <w:noWrap/>
            <w:vAlign w:val="center"/>
            <w:hideMark/>
          </w:tcPr>
          <w:p w14:paraId="6CB7BAF2"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Withhold</w:t>
            </w:r>
          </w:p>
        </w:tc>
        <w:tc>
          <w:tcPr>
            <w:tcW w:w="1278" w:type="dxa"/>
            <w:noWrap/>
            <w:vAlign w:val="center"/>
            <w:hideMark/>
          </w:tcPr>
          <w:p w14:paraId="5F8BCE2C"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Yes</w:t>
            </w:r>
          </w:p>
        </w:tc>
        <w:tc>
          <w:tcPr>
            <w:tcW w:w="1925" w:type="dxa"/>
            <w:noWrap/>
            <w:vAlign w:val="center"/>
            <w:hideMark/>
          </w:tcPr>
          <w:p w14:paraId="11715C5B"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43D137BF" w14:textId="0B4BD30F" w:rsidR="00884126" w:rsidRPr="009803F5"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hAnsiTheme="majorHAnsi" w:cs="Arial"/>
                <w:color w:val="000000"/>
                <w:szCs w:val="18"/>
              </w:rPr>
              <w:t>The nominee is non independent and serves on a key committee. Key committees should be comprised entirely of independent directors.</w:t>
            </w:r>
          </w:p>
        </w:tc>
      </w:tr>
      <w:tr w:rsidR="00884126" w:rsidRPr="00A2638F" w14:paraId="408D36C7" w14:textId="41CDA3DF" w:rsidTr="006947C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66970E95"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proofErr w:type="spellStart"/>
            <w:r w:rsidRPr="00A2638F">
              <w:rPr>
                <w:rFonts w:ascii="Century Gothic" w:eastAsia="Times New Roman" w:hAnsi="Century Gothic" w:cs="Times New Roman (Body CS)"/>
                <w:color w:val="000000"/>
                <w:sz w:val="16"/>
                <w:szCs w:val="16"/>
              </w:rPr>
              <w:t>Sylogist</w:t>
            </w:r>
            <w:proofErr w:type="spellEnd"/>
            <w:r w:rsidRPr="00A2638F">
              <w:rPr>
                <w:rFonts w:ascii="Century Gothic" w:eastAsia="Times New Roman" w:hAnsi="Century Gothic" w:cs="Times New Roman (Body CS)"/>
                <w:color w:val="000000"/>
                <w:sz w:val="16"/>
                <w:szCs w:val="16"/>
              </w:rPr>
              <w:t xml:space="preserve"> Ltd.</w:t>
            </w:r>
          </w:p>
        </w:tc>
        <w:tc>
          <w:tcPr>
            <w:tcW w:w="1484" w:type="dxa"/>
            <w:noWrap/>
            <w:vAlign w:val="center"/>
            <w:hideMark/>
          </w:tcPr>
          <w:p w14:paraId="4C175247"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Software</w:t>
            </w:r>
          </w:p>
        </w:tc>
        <w:tc>
          <w:tcPr>
            <w:tcW w:w="1363" w:type="dxa"/>
            <w:vAlign w:val="center"/>
          </w:tcPr>
          <w:p w14:paraId="37B3D859" w14:textId="365DBC0F"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2022-03-30</w:t>
            </w:r>
          </w:p>
        </w:tc>
        <w:tc>
          <w:tcPr>
            <w:tcW w:w="1374" w:type="dxa"/>
            <w:noWrap/>
            <w:vAlign w:val="center"/>
            <w:hideMark/>
          </w:tcPr>
          <w:p w14:paraId="15D803B6"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1B13262D"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Directors Related</w:t>
            </w:r>
          </w:p>
        </w:tc>
        <w:tc>
          <w:tcPr>
            <w:tcW w:w="0" w:type="dxa"/>
            <w:vAlign w:val="center"/>
            <w:hideMark/>
          </w:tcPr>
          <w:p w14:paraId="48AC43A5"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Elect Director Janice P. Anderson</w:t>
            </w:r>
          </w:p>
        </w:tc>
        <w:tc>
          <w:tcPr>
            <w:tcW w:w="1274" w:type="dxa"/>
            <w:noWrap/>
            <w:vAlign w:val="center"/>
            <w:hideMark/>
          </w:tcPr>
          <w:p w14:paraId="13ABECBB"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For</w:t>
            </w:r>
          </w:p>
        </w:tc>
        <w:tc>
          <w:tcPr>
            <w:tcW w:w="1278" w:type="dxa"/>
            <w:noWrap/>
            <w:vAlign w:val="center"/>
            <w:hideMark/>
          </w:tcPr>
          <w:p w14:paraId="45A588F7"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7A844D0F"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09147BB4" w14:textId="11825940" w:rsidR="00884126" w:rsidRPr="009803F5"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5B31F421" w14:textId="4A6B5687" w:rsidTr="006947CE">
        <w:trPr>
          <w:trHeight w:val="255"/>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047B53BA"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proofErr w:type="spellStart"/>
            <w:r w:rsidRPr="00A2638F">
              <w:rPr>
                <w:rFonts w:ascii="Century Gothic" w:eastAsia="Times New Roman" w:hAnsi="Century Gothic" w:cs="Times New Roman (Body CS)"/>
                <w:color w:val="000000"/>
                <w:sz w:val="16"/>
                <w:szCs w:val="16"/>
              </w:rPr>
              <w:t>Sylogist</w:t>
            </w:r>
            <w:proofErr w:type="spellEnd"/>
            <w:r w:rsidRPr="00A2638F">
              <w:rPr>
                <w:rFonts w:ascii="Century Gothic" w:eastAsia="Times New Roman" w:hAnsi="Century Gothic" w:cs="Times New Roman (Body CS)"/>
                <w:color w:val="000000"/>
                <w:sz w:val="16"/>
                <w:szCs w:val="16"/>
              </w:rPr>
              <w:t xml:space="preserve"> Ltd.</w:t>
            </w:r>
          </w:p>
        </w:tc>
        <w:tc>
          <w:tcPr>
            <w:tcW w:w="1484" w:type="dxa"/>
            <w:noWrap/>
            <w:vAlign w:val="center"/>
            <w:hideMark/>
          </w:tcPr>
          <w:p w14:paraId="0A47BB79"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Software</w:t>
            </w:r>
          </w:p>
        </w:tc>
        <w:tc>
          <w:tcPr>
            <w:tcW w:w="1363" w:type="dxa"/>
            <w:vAlign w:val="center"/>
          </w:tcPr>
          <w:p w14:paraId="3DE511CF" w14:textId="450468E3"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2022-03-30</w:t>
            </w:r>
          </w:p>
        </w:tc>
        <w:tc>
          <w:tcPr>
            <w:tcW w:w="1374" w:type="dxa"/>
            <w:noWrap/>
            <w:vAlign w:val="center"/>
            <w:hideMark/>
          </w:tcPr>
          <w:p w14:paraId="16AE5839"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397B31B0"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Directors Related</w:t>
            </w:r>
          </w:p>
        </w:tc>
        <w:tc>
          <w:tcPr>
            <w:tcW w:w="0" w:type="dxa"/>
            <w:vAlign w:val="center"/>
            <w:hideMark/>
          </w:tcPr>
          <w:p w14:paraId="462E0281"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Elect Director Craig O'Neill</w:t>
            </w:r>
          </w:p>
        </w:tc>
        <w:tc>
          <w:tcPr>
            <w:tcW w:w="1274" w:type="dxa"/>
            <w:noWrap/>
            <w:vAlign w:val="center"/>
            <w:hideMark/>
          </w:tcPr>
          <w:p w14:paraId="6E22F955"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For</w:t>
            </w:r>
          </w:p>
        </w:tc>
        <w:tc>
          <w:tcPr>
            <w:tcW w:w="1278" w:type="dxa"/>
            <w:noWrap/>
            <w:vAlign w:val="center"/>
            <w:hideMark/>
          </w:tcPr>
          <w:p w14:paraId="4EC4365A"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5865F9EE"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12E352CF" w14:textId="50A69F34" w:rsidR="00884126" w:rsidRPr="009803F5"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3D94D808" w14:textId="325819D0" w:rsidTr="006947C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266F7992"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proofErr w:type="spellStart"/>
            <w:r w:rsidRPr="00A2638F">
              <w:rPr>
                <w:rFonts w:ascii="Century Gothic" w:eastAsia="Times New Roman" w:hAnsi="Century Gothic" w:cs="Times New Roman (Body CS)"/>
                <w:color w:val="000000"/>
                <w:sz w:val="16"/>
                <w:szCs w:val="16"/>
              </w:rPr>
              <w:t>Sylogist</w:t>
            </w:r>
            <w:proofErr w:type="spellEnd"/>
            <w:r w:rsidRPr="00A2638F">
              <w:rPr>
                <w:rFonts w:ascii="Century Gothic" w:eastAsia="Times New Roman" w:hAnsi="Century Gothic" w:cs="Times New Roman (Body CS)"/>
                <w:color w:val="000000"/>
                <w:sz w:val="16"/>
                <w:szCs w:val="16"/>
              </w:rPr>
              <w:t xml:space="preserve"> Ltd.</w:t>
            </w:r>
          </w:p>
        </w:tc>
        <w:tc>
          <w:tcPr>
            <w:tcW w:w="1484" w:type="dxa"/>
            <w:noWrap/>
            <w:vAlign w:val="center"/>
            <w:hideMark/>
          </w:tcPr>
          <w:p w14:paraId="1D9798E1"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Software</w:t>
            </w:r>
          </w:p>
        </w:tc>
        <w:tc>
          <w:tcPr>
            <w:tcW w:w="1363" w:type="dxa"/>
            <w:vAlign w:val="center"/>
          </w:tcPr>
          <w:p w14:paraId="27E88F06" w14:textId="55389359"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2022-03-30</w:t>
            </w:r>
          </w:p>
        </w:tc>
        <w:tc>
          <w:tcPr>
            <w:tcW w:w="1374" w:type="dxa"/>
            <w:noWrap/>
            <w:vAlign w:val="center"/>
            <w:hideMark/>
          </w:tcPr>
          <w:p w14:paraId="6E34C519"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797A44BE"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Directors Related</w:t>
            </w:r>
          </w:p>
        </w:tc>
        <w:tc>
          <w:tcPr>
            <w:tcW w:w="0" w:type="dxa"/>
            <w:vAlign w:val="center"/>
            <w:hideMark/>
          </w:tcPr>
          <w:p w14:paraId="62AC262E"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Elect Director Ian McKinnon</w:t>
            </w:r>
          </w:p>
        </w:tc>
        <w:tc>
          <w:tcPr>
            <w:tcW w:w="1274" w:type="dxa"/>
            <w:noWrap/>
            <w:vAlign w:val="center"/>
            <w:hideMark/>
          </w:tcPr>
          <w:p w14:paraId="0141A7FA"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For</w:t>
            </w:r>
          </w:p>
        </w:tc>
        <w:tc>
          <w:tcPr>
            <w:tcW w:w="1278" w:type="dxa"/>
            <w:noWrap/>
            <w:vAlign w:val="center"/>
            <w:hideMark/>
          </w:tcPr>
          <w:p w14:paraId="4ED5DF90"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7DEE6490"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78E30FD5" w14:textId="23366C27" w:rsidR="00884126" w:rsidRPr="009803F5"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5587442D" w14:textId="651CEAE4" w:rsidTr="006947CE">
        <w:trPr>
          <w:trHeight w:val="255"/>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12307E28"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proofErr w:type="spellStart"/>
            <w:r w:rsidRPr="00A2638F">
              <w:rPr>
                <w:rFonts w:ascii="Century Gothic" w:eastAsia="Times New Roman" w:hAnsi="Century Gothic" w:cs="Times New Roman (Body CS)"/>
                <w:color w:val="000000"/>
                <w:sz w:val="16"/>
                <w:szCs w:val="16"/>
              </w:rPr>
              <w:t>Sylogist</w:t>
            </w:r>
            <w:proofErr w:type="spellEnd"/>
            <w:r w:rsidRPr="00A2638F">
              <w:rPr>
                <w:rFonts w:ascii="Century Gothic" w:eastAsia="Times New Roman" w:hAnsi="Century Gothic" w:cs="Times New Roman (Body CS)"/>
                <w:color w:val="000000"/>
                <w:sz w:val="16"/>
                <w:szCs w:val="16"/>
              </w:rPr>
              <w:t xml:space="preserve"> Ltd.</w:t>
            </w:r>
          </w:p>
        </w:tc>
        <w:tc>
          <w:tcPr>
            <w:tcW w:w="1484" w:type="dxa"/>
            <w:noWrap/>
            <w:vAlign w:val="center"/>
            <w:hideMark/>
          </w:tcPr>
          <w:p w14:paraId="69647070"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Software</w:t>
            </w:r>
          </w:p>
        </w:tc>
        <w:tc>
          <w:tcPr>
            <w:tcW w:w="1363" w:type="dxa"/>
            <w:vAlign w:val="center"/>
          </w:tcPr>
          <w:p w14:paraId="40A01DC2" w14:textId="767990B9"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2022-03-30</w:t>
            </w:r>
          </w:p>
        </w:tc>
        <w:tc>
          <w:tcPr>
            <w:tcW w:w="1374" w:type="dxa"/>
            <w:noWrap/>
            <w:vAlign w:val="center"/>
            <w:hideMark/>
          </w:tcPr>
          <w:p w14:paraId="5406797C"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176F7F2A"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Directors Related</w:t>
            </w:r>
          </w:p>
        </w:tc>
        <w:tc>
          <w:tcPr>
            <w:tcW w:w="0" w:type="dxa"/>
            <w:vAlign w:val="center"/>
            <w:hideMark/>
          </w:tcPr>
          <w:p w14:paraId="2B6E1E10"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Elect Director Taylor Gray</w:t>
            </w:r>
          </w:p>
        </w:tc>
        <w:tc>
          <w:tcPr>
            <w:tcW w:w="1274" w:type="dxa"/>
            <w:noWrap/>
            <w:vAlign w:val="center"/>
            <w:hideMark/>
          </w:tcPr>
          <w:p w14:paraId="3A84214E"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For</w:t>
            </w:r>
          </w:p>
        </w:tc>
        <w:tc>
          <w:tcPr>
            <w:tcW w:w="1278" w:type="dxa"/>
            <w:noWrap/>
            <w:vAlign w:val="center"/>
            <w:hideMark/>
          </w:tcPr>
          <w:p w14:paraId="79FE90D6"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36076A56"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216C18A7" w14:textId="79DFDAF9" w:rsidR="00884126" w:rsidRPr="009803F5"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331B9DBD" w14:textId="7CFB259A" w:rsidTr="006947C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414F5182"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proofErr w:type="spellStart"/>
            <w:r w:rsidRPr="00A2638F">
              <w:rPr>
                <w:rFonts w:ascii="Century Gothic" w:eastAsia="Times New Roman" w:hAnsi="Century Gothic" w:cs="Times New Roman (Body CS)"/>
                <w:color w:val="000000"/>
                <w:sz w:val="16"/>
                <w:szCs w:val="16"/>
              </w:rPr>
              <w:t>Sylogist</w:t>
            </w:r>
            <w:proofErr w:type="spellEnd"/>
            <w:r w:rsidRPr="00A2638F">
              <w:rPr>
                <w:rFonts w:ascii="Century Gothic" w:eastAsia="Times New Roman" w:hAnsi="Century Gothic" w:cs="Times New Roman (Body CS)"/>
                <w:color w:val="000000"/>
                <w:sz w:val="16"/>
                <w:szCs w:val="16"/>
              </w:rPr>
              <w:t xml:space="preserve"> Ltd.</w:t>
            </w:r>
          </w:p>
        </w:tc>
        <w:tc>
          <w:tcPr>
            <w:tcW w:w="1484" w:type="dxa"/>
            <w:noWrap/>
            <w:vAlign w:val="center"/>
            <w:hideMark/>
          </w:tcPr>
          <w:p w14:paraId="1AF6B5EE"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Software</w:t>
            </w:r>
          </w:p>
        </w:tc>
        <w:tc>
          <w:tcPr>
            <w:tcW w:w="1363" w:type="dxa"/>
            <w:vAlign w:val="center"/>
          </w:tcPr>
          <w:p w14:paraId="77EABDF5" w14:textId="30B20FC8"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2022-03-30</w:t>
            </w:r>
          </w:p>
        </w:tc>
        <w:tc>
          <w:tcPr>
            <w:tcW w:w="1374" w:type="dxa"/>
            <w:noWrap/>
            <w:vAlign w:val="center"/>
            <w:hideMark/>
          </w:tcPr>
          <w:p w14:paraId="05F976F0"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4E548D15"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Directors Related</w:t>
            </w:r>
          </w:p>
        </w:tc>
        <w:tc>
          <w:tcPr>
            <w:tcW w:w="0" w:type="dxa"/>
            <w:vAlign w:val="center"/>
            <w:hideMark/>
          </w:tcPr>
          <w:p w14:paraId="1CB54BCD"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Elect Director Barry D.A. Foster</w:t>
            </w:r>
          </w:p>
        </w:tc>
        <w:tc>
          <w:tcPr>
            <w:tcW w:w="1274" w:type="dxa"/>
            <w:noWrap/>
            <w:vAlign w:val="center"/>
            <w:hideMark/>
          </w:tcPr>
          <w:p w14:paraId="7229C3E6"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Withhold</w:t>
            </w:r>
          </w:p>
        </w:tc>
        <w:tc>
          <w:tcPr>
            <w:tcW w:w="1278" w:type="dxa"/>
            <w:noWrap/>
            <w:vAlign w:val="center"/>
            <w:hideMark/>
          </w:tcPr>
          <w:p w14:paraId="474D32E2"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Yes</w:t>
            </w:r>
          </w:p>
        </w:tc>
        <w:tc>
          <w:tcPr>
            <w:tcW w:w="1925" w:type="dxa"/>
            <w:noWrap/>
            <w:vAlign w:val="center"/>
            <w:hideMark/>
          </w:tcPr>
          <w:p w14:paraId="77A5EA54"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49DE75DD" w14:textId="76ECA4B6" w:rsidR="00884126" w:rsidRPr="009803F5"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hAnsiTheme="majorHAnsi" w:cs="Arial"/>
                <w:color w:val="000000"/>
                <w:szCs w:val="18"/>
              </w:rPr>
              <w:t>The nominee is the incumbent chair of the nominating committee. The board does not have sufficient gender diversity and does not appear to have at least one racially or ethnically diverse director.</w:t>
            </w:r>
          </w:p>
        </w:tc>
      </w:tr>
      <w:tr w:rsidR="00884126" w:rsidRPr="00A2638F" w14:paraId="4AF1DAD0" w14:textId="73540604" w:rsidTr="006947CE">
        <w:trPr>
          <w:trHeight w:val="1045"/>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457F3400"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proofErr w:type="spellStart"/>
            <w:r w:rsidRPr="00A2638F">
              <w:rPr>
                <w:rFonts w:ascii="Century Gothic" w:eastAsia="Times New Roman" w:hAnsi="Century Gothic" w:cs="Times New Roman (Body CS)"/>
                <w:color w:val="000000"/>
                <w:sz w:val="16"/>
                <w:szCs w:val="16"/>
              </w:rPr>
              <w:lastRenderedPageBreak/>
              <w:t>Sylogist</w:t>
            </w:r>
            <w:proofErr w:type="spellEnd"/>
            <w:r w:rsidRPr="00A2638F">
              <w:rPr>
                <w:rFonts w:ascii="Century Gothic" w:eastAsia="Times New Roman" w:hAnsi="Century Gothic" w:cs="Times New Roman (Body CS)"/>
                <w:color w:val="000000"/>
                <w:sz w:val="16"/>
                <w:szCs w:val="16"/>
              </w:rPr>
              <w:t xml:space="preserve"> Ltd.</w:t>
            </w:r>
          </w:p>
        </w:tc>
        <w:tc>
          <w:tcPr>
            <w:tcW w:w="1484" w:type="dxa"/>
            <w:noWrap/>
            <w:vAlign w:val="center"/>
            <w:hideMark/>
          </w:tcPr>
          <w:p w14:paraId="3BFAC3C2"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Software</w:t>
            </w:r>
          </w:p>
        </w:tc>
        <w:tc>
          <w:tcPr>
            <w:tcW w:w="1363" w:type="dxa"/>
            <w:vAlign w:val="center"/>
          </w:tcPr>
          <w:p w14:paraId="71582C17" w14:textId="3A1427D3"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2022-03-30</w:t>
            </w:r>
          </w:p>
        </w:tc>
        <w:tc>
          <w:tcPr>
            <w:tcW w:w="1374" w:type="dxa"/>
            <w:noWrap/>
            <w:vAlign w:val="center"/>
            <w:hideMark/>
          </w:tcPr>
          <w:p w14:paraId="69FF030B"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7724A8D1"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Routine/Business</w:t>
            </w:r>
          </w:p>
        </w:tc>
        <w:tc>
          <w:tcPr>
            <w:tcW w:w="0" w:type="dxa"/>
            <w:vAlign w:val="center"/>
            <w:hideMark/>
          </w:tcPr>
          <w:p w14:paraId="546D4260" w14:textId="77777777" w:rsidR="00884126" w:rsidRPr="00A2638F" w:rsidRDefault="00884126" w:rsidP="00A014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Approve KPMG LLP as Auditors and Authorize Board to Fix Their Remuneration</w:t>
            </w:r>
          </w:p>
        </w:tc>
        <w:tc>
          <w:tcPr>
            <w:tcW w:w="1274" w:type="dxa"/>
            <w:noWrap/>
            <w:vAlign w:val="center"/>
            <w:hideMark/>
          </w:tcPr>
          <w:p w14:paraId="7E983ECE"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For</w:t>
            </w:r>
          </w:p>
        </w:tc>
        <w:tc>
          <w:tcPr>
            <w:tcW w:w="1278" w:type="dxa"/>
            <w:noWrap/>
            <w:vAlign w:val="center"/>
            <w:hideMark/>
          </w:tcPr>
          <w:p w14:paraId="31AE4E30"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1925" w:type="dxa"/>
            <w:noWrap/>
            <w:vAlign w:val="center"/>
            <w:hideMark/>
          </w:tcPr>
          <w:p w14:paraId="06FA49E7" w14:textId="77777777" w:rsidR="00884126" w:rsidRPr="00A2638F"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7977BD63" w14:textId="1BE07540" w:rsidR="00884126" w:rsidRPr="009803F5" w:rsidRDefault="00884126" w:rsidP="00A0141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eastAsia="Times New Roman" w:hAnsiTheme="majorHAnsi" w:cs="Times New Roman (Body CS)"/>
                <w:color w:val="000000"/>
                <w:sz w:val="16"/>
                <w:szCs w:val="16"/>
              </w:rPr>
              <w:t>-</w:t>
            </w:r>
          </w:p>
        </w:tc>
      </w:tr>
      <w:tr w:rsidR="00884126" w:rsidRPr="00A2638F" w14:paraId="40F02270" w14:textId="51B029C1" w:rsidTr="006947CE">
        <w:trPr>
          <w:cnfStyle w:val="000000100000" w:firstRow="0" w:lastRow="0" w:firstColumn="0" w:lastColumn="0" w:oddVBand="0" w:evenVBand="0" w:oddHBand="1" w:evenHBand="0" w:firstRowFirstColumn="0" w:firstRowLastColumn="0" w:lastRowFirstColumn="0" w:lastRowLastColumn="0"/>
          <w:trHeight w:val="2650"/>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3B644ABC" w14:textId="77777777" w:rsidR="00884126" w:rsidRPr="00A2638F" w:rsidRDefault="00884126" w:rsidP="00A0141F">
            <w:pPr>
              <w:spacing w:before="120" w:after="120" w:line="240" w:lineRule="auto"/>
              <w:rPr>
                <w:rFonts w:ascii="Century Gothic" w:eastAsia="Times New Roman" w:hAnsi="Century Gothic" w:cs="Times New Roman (Body CS)"/>
                <w:color w:val="000000"/>
                <w:sz w:val="16"/>
                <w:szCs w:val="16"/>
              </w:rPr>
            </w:pPr>
            <w:proofErr w:type="spellStart"/>
            <w:r w:rsidRPr="00A2638F">
              <w:rPr>
                <w:rFonts w:ascii="Century Gothic" w:eastAsia="Times New Roman" w:hAnsi="Century Gothic" w:cs="Times New Roman (Body CS)"/>
                <w:color w:val="000000"/>
                <w:sz w:val="16"/>
                <w:szCs w:val="16"/>
              </w:rPr>
              <w:t>Sylogist</w:t>
            </w:r>
            <w:proofErr w:type="spellEnd"/>
            <w:r w:rsidRPr="00A2638F">
              <w:rPr>
                <w:rFonts w:ascii="Century Gothic" w:eastAsia="Times New Roman" w:hAnsi="Century Gothic" w:cs="Times New Roman (Body CS)"/>
                <w:color w:val="000000"/>
                <w:sz w:val="16"/>
                <w:szCs w:val="16"/>
              </w:rPr>
              <w:t xml:space="preserve"> Ltd.</w:t>
            </w:r>
          </w:p>
        </w:tc>
        <w:tc>
          <w:tcPr>
            <w:tcW w:w="1484" w:type="dxa"/>
            <w:noWrap/>
            <w:vAlign w:val="center"/>
            <w:hideMark/>
          </w:tcPr>
          <w:p w14:paraId="1193DABA"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Software</w:t>
            </w:r>
          </w:p>
        </w:tc>
        <w:tc>
          <w:tcPr>
            <w:tcW w:w="1363" w:type="dxa"/>
            <w:vAlign w:val="center"/>
          </w:tcPr>
          <w:p w14:paraId="1B11CBED" w14:textId="32489E06"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4B516A">
              <w:rPr>
                <w:rFonts w:ascii="Century Gothic" w:eastAsia="Times New Roman" w:hAnsi="Century Gothic" w:cs="Times New Roman (Body CS)"/>
                <w:color w:val="000000"/>
                <w:sz w:val="16"/>
                <w:szCs w:val="16"/>
              </w:rPr>
              <w:t>2022-03-30</w:t>
            </w:r>
          </w:p>
        </w:tc>
        <w:tc>
          <w:tcPr>
            <w:tcW w:w="1374" w:type="dxa"/>
            <w:noWrap/>
            <w:vAlign w:val="center"/>
            <w:hideMark/>
          </w:tcPr>
          <w:p w14:paraId="1B389CEE"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Management</w:t>
            </w:r>
          </w:p>
        </w:tc>
        <w:tc>
          <w:tcPr>
            <w:tcW w:w="1378" w:type="dxa"/>
            <w:noWrap/>
            <w:vAlign w:val="center"/>
            <w:hideMark/>
          </w:tcPr>
          <w:p w14:paraId="65E90823"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Non-Salary Comp.</w:t>
            </w:r>
          </w:p>
        </w:tc>
        <w:tc>
          <w:tcPr>
            <w:tcW w:w="0" w:type="dxa"/>
            <w:vAlign w:val="center"/>
            <w:hideMark/>
          </w:tcPr>
          <w:p w14:paraId="37EA10F7" w14:textId="77777777" w:rsidR="00884126" w:rsidRPr="00A2638F"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Approve Share Unit Plan</w:t>
            </w:r>
          </w:p>
        </w:tc>
        <w:tc>
          <w:tcPr>
            <w:tcW w:w="1274" w:type="dxa"/>
            <w:noWrap/>
            <w:vAlign w:val="center"/>
            <w:hideMark/>
          </w:tcPr>
          <w:p w14:paraId="29999CF0"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Against</w:t>
            </w:r>
          </w:p>
        </w:tc>
        <w:tc>
          <w:tcPr>
            <w:tcW w:w="1278" w:type="dxa"/>
            <w:noWrap/>
            <w:vAlign w:val="center"/>
            <w:hideMark/>
          </w:tcPr>
          <w:p w14:paraId="0526686D"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Yes</w:t>
            </w:r>
          </w:p>
        </w:tc>
        <w:tc>
          <w:tcPr>
            <w:tcW w:w="1925" w:type="dxa"/>
            <w:noWrap/>
            <w:vAlign w:val="center"/>
            <w:hideMark/>
          </w:tcPr>
          <w:p w14:paraId="2D80CAC8" w14:textId="77777777" w:rsidR="00884126" w:rsidRPr="00A2638F" w:rsidRDefault="00884126" w:rsidP="00A0141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Body CS)"/>
                <w:color w:val="000000"/>
                <w:sz w:val="16"/>
                <w:szCs w:val="16"/>
              </w:rPr>
            </w:pPr>
            <w:r w:rsidRPr="00A2638F">
              <w:rPr>
                <w:rFonts w:ascii="Century Gothic" w:eastAsia="Times New Roman" w:hAnsi="Century Gothic" w:cs="Times New Roman (Body CS)"/>
                <w:color w:val="000000"/>
                <w:sz w:val="16"/>
                <w:szCs w:val="16"/>
              </w:rPr>
              <w:t>No</w:t>
            </w:r>
          </w:p>
        </w:tc>
        <w:tc>
          <w:tcPr>
            <w:tcW w:w="2161" w:type="dxa"/>
            <w:vAlign w:val="center"/>
          </w:tcPr>
          <w:p w14:paraId="6E3EBB0F" w14:textId="6F77D825" w:rsidR="00884126" w:rsidRPr="009803F5" w:rsidRDefault="00884126" w:rsidP="00A014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Body CS)"/>
                <w:color w:val="000000"/>
                <w:sz w:val="16"/>
                <w:szCs w:val="16"/>
              </w:rPr>
            </w:pPr>
            <w:r w:rsidRPr="009803F5">
              <w:rPr>
                <w:rFonts w:asciiTheme="majorHAnsi" w:hAnsiTheme="majorHAnsi" w:cs="Arial"/>
                <w:color w:val="000000"/>
                <w:szCs w:val="18"/>
              </w:rPr>
              <w:t xml:space="preserve">Based on ISS's evaluation of the estimated cost, plan features, grant practices, and overriding negative factors, a vote AGAINST this full-value award plan is warranted due to the following key </w:t>
            </w:r>
            <w:proofErr w:type="gramStart"/>
            <w:r w:rsidRPr="009803F5">
              <w:rPr>
                <w:rFonts w:asciiTheme="majorHAnsi" w:hAnsiTheme="majorHAnsi" w:cs="Arial"/>
                <w:color w:val="000000"/>
                <w:szCs w:val="18"/>
              </w:rPr>
              <w:t>factors:-</w:t>
            </w:r>
            <w:proofErr w:type="gramEnd"/>
            <w:r w:rsidRPr="009803F5">
              <w:rPr>
                <w:rFonts w:asciiTheme="majorHAnsi" w:hAnsiTheme="majorHAnsi" w:cs="Arial"/>
                <w:color w:val="000000"/>
                <w:szCs w:val="18"/>
              </w:rPr>
              <w:t xml:space="preserve"> The plan's estimated cost is excessive;- The company's potential dilution from equity plans is excessive;- The company's burn rate is excessive; and- The vesting provision for stock options issued to the CEO is insufficient.</w:t>
            </w:r>
          </w:p>
        </w:tc>
      </w:tr>
    </w:tbl>
    <w:p w14:paraId="4C99A7CE" w14:textId="7E3BF96B" w:rsidR="00F260CC" w:rsidRPr="007F28D9" w:rsidRDefault="00F260CC" w:rsidP="001D5CAB">
      <w:pPr>
        <w:rPr>
          <w:rFonts w:eastAsiaTheme="majorEastAsia" w:cstheme="majorBidi"/>
          <w:bCs/>
          <w:color w:val="123049" w:themeColor="accent6"/>
          <w:sz w:val="32"/>
          <w:szCs w:val="28"/>
        </w:rPr>
      </w:pPr>
    </w:p>
    <w:sectPr w:rsidR="00F260CC" w:rsidRPr="007F28D9" w:rsidSect="005E3BBA">
      <w:pgSz w:w="15840" w:h="12240" w:orient="landscape" w:code="1"/>
      <w:pgMar w:top="1151" w:right="1151" w:bottom="1151" w:left="1440" w:header="1151" w:footer="431"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D33B6" w14:textId="77777777" w:rsidR="00015EFB" w:rsidRDefault="00015EFB" w:rsidP="004B7E44">
      <w:r>
        <w:separator/>
      </w:r>
    </w:p>
  </w:endnote>
  <w:endnote w:type="continuationSeparator" w:id="0">
    <w:p w14:paraId="775D1B2F" w14:textId="77777777" w:rsidR="00015EFB" w:rsidRDefault="00015EFB" w:rsidP="004B7E44">
      <w:r>
        <w:continuationSeparator/>
      </w:r>
    </w:p>
  </w:endnote>
  <w:endnote w:type="continuationNotice" w:id="1">
    <w:p w14:paraId="029DC37A" w14:textId="77777777" w:rsidR="00015EFB" w:rsidRDefault="00015EF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entury Gothic">
    <w:altName w:val="Cambria"/>
    <w:panose1 w:val="020B0502020202020204"/>
    <w:charset w:val="00"/>
    <w:family w:val="swiss"/>
    <w:pitch w:val="variable"/>
    <w:sig w:usb0="00000287" w:usb1="00000000" w:usb2="00000000" w:usb3="00000000" w:csb0="0000009F" w:csb1="00000000"/>
  </w:font>
  <w:font w:name="Microsoft Sans Serif (Body)">
    <w:altName w:val="Microsoft Sans Serif"/>
    <w:panose1 w:val="020B0604020202020204"/>
    <w:charset w:val="00"/>
    <w:family w:val="swiss"/>
    <w:pitch w:val="variable"/>
    <w:sig w:usb0="E1002AFF" w:usb1="C0000002" w:usb2="00000008" w:usb3="00000000" w:csb0="000101FF" w:csb1="00000000"/>
  </w:font>
  <w:font w:name="Helvetica Neue Light">
    <w:altName w:val="Arial Nova Light"/>
    <w:panose1 w:val="02000403000000020004"/>
    <w:charset w:val="00"/>
    <w:family w:val="auto"/>
    <w:pitch w:val="variable"/>
    <w:sig w:usb0="A00002FF" w:usb1="5000205B" w:usb2="00000002" w:usb3="00000000" w:csb0="00000007" w:csb1="00000000"/>
  </w:font>
  <w:font w:name="Times New Roman (Body CS)">
    <w:altName w:val="Times New Roman"/>
    <w:panose1 w:val="020B0604020202020204"/>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53722006"/>
      <w:docPartObj>
        <w:docPartGallery w:val="Page Numbers (Bottom of Page)"/>
        <w:docPartUnique/>
      </w:docPartObj>
    </w:sdtPr>
    <w:sdtContent>
      <w:p w14:paraId="626EF331" w14:textId="700E5FB4" w:rsidR="00AF7FDD" w:rsidRDefault="00AF7FDD" w:rsidP="005B244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9DA926" w14:textId="77777777" w:rsidR="00AF7FDD" w:rsidRDefault="00AF7FDD" w:rsidP="00AF7FD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4573431"/>
      <w:docPartObj>
        <w:docPartGallery w:val="Page Numbers (Bottom of Page)"/>
        <w:docPartUnique/>
      </w:docPartObj>
    </w:sdtPr>
    <w:sdtEndPr>
      <w:rPr>
        <w:noProof/>
      </w:rPr>
    </w:sdtEndPr>
    <w:sdtContent>
      <w:p w14:paraId="2DA88F15" w14:textId="42FA4847" w:rsidR="001C44E2" w:rsidRDefault="001C44E2">
        <w:pPr>
          <w:pStyle w:val="Footer"/>
          <w:jc w:val="right"/>
        </w:pPr>
      </w:p>
      <w:p w14:paraId="0ABE0433" w14:textId="220E28C6" w:rsidR="003F2E23" w:rsidRPr="00F75211" w:rsidRDefault="000F7027" w:rsidP="000F7027">
        <w:pPr>
          <w:pStyle w:val="Footer"/>
          <w:tabs>
            <w:tab w:val="left" w:pos="465"/>
            <w:tab w:val="right" w:pos="13249"/>
          </w:tabs>
          <w:ind w:left="-454"/>
        </w:pPr>
        <w:r>
          <w:t xml:space="preserve">          </w:t>
        </w:r>
        <w:r w:rsidR="005D29C8">
          <w:t>University Pension Plan – Proxy Voting Report</w:t>
        </w:r>
        <w:r w:rsidR="005D29C8">
          <w:tab/>
        </w:r>
        <w:r w:rsidR="005D29C8">
          <w:tab/>
        </w:r>
        <w:r w:rsidR="005D29C8">
          <w:tab/>
        </w:r>
        <w:r w:rsidR="001C44E2">
          <w:fldChar w:fldCharType="begin"/>
        </w:r>
        <w:r w:rsidR="001C44E2">
          <w:instrText xml:space="preserve"> PAGE   \* MERGEFORMAT </w:instrText>
        </w:r>
        <w:r w:rsidR="001C44E2">
          <w:fldChar w:fldCharType="separate"/>
        </w:r>
        <w:r w:rsidR="001C44E2">
          <w:rPr>
            <w:noProof/>
          </w:rPr>
          <w:t>2</w:t>
        </w:r>
        <w:r w:rsidR="001C44E2">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ECC2E" w14:textId="33F10B6B" w:rsidR="007E1CCF" w:rsidRDefault="007E1CCF">
    <w:pPr>
      <w:pStyle w:val="Footer"/>
      <w:jc w:val="right"/>
    </w:pPr>
  </w:p>
  <w:p w14:paraId="575D59A5" w14:textId="614DA1E7" w:rsidR="005A718F" w:rsidRDefault="005D29C8" w:rsidP="00C876FE">
    <w:r>
      <w:t>University Pension Plan – Proxy Voting Report</w:t>
    </w:r>
    <w:r>
      <w:tab/>
    </w:r>
    <w:r>
      <w:tab/>
    </w:r>
    <w:r>
      <w:tab/>
    </w:r>
    <w:r>
      <w:tab/>
    </w:r>
    <w:r>
      <w:tab/>
    </w:r>
    <w:r>
      <w:tab/>
    </w:r>
    <w:r>
      <w:tab/>
    </w:r>
    <w:r>
      <w:tab/>
    </w:r>
    <w:r>
      <w:tab/>
    </w:r>
    <w:r>
      <w:tab/>
    </w:r>
    <w:r>
      <w:tab/>
    </w:r>
    <w:r>
      <w:tab/>
    </w:r>
    <w:r>
      <w:tab/>
    </w:r>
    <w:r>
      <w:fldChar w:fldCharType="begin"/>
    </w:r>
    <w:r>
      <w:instrText xml:space="preserve"> PAGE   \* MERGEFORMAT </w:instrText>
    </w:r>
    <w:r>
      <w:fldChar w:fldCharType="separate"/>
    </w:r>
    <w: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9B67F" w14:textId="77777777" w:rsidR="00015EFB" w:rsidRDefault="00015EFB" w:rsidP="004B7E44">
      <w:r>
        <w:separator/>
      </w:r>
    </w:p>
  </w:footnote>
  <w:footnote w:type="continuationSeparator" w:id="0">
    <w:p w14:paraId="23F9765C" w14:textId="77777777" w:rsidR="00015EFB" w:rsidRDefault="00015EFB" w:rsidP="004B7E44">
      <w:r>
        <w:continuationSeparator/>
      </w:r>
    </w:p>
  </w:footnote>
  <w:footnote w:type="continuationNotice" w:id="1">
    <w:p w14:paraId="5748FA31" w14:textId="77777777" w:rsidR="00015EFB" w:rsidRDefault="00015EF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1EF3"/>
    <w:multiLevelType w:val="hybridMultilevel"/>
    <w:tmpl w:val="FCF25738"/>
    <w:lvl w:ilvl="0" w:tplc="7816662E">
      <w:start w:val="1"/>
      <w:numFmt w:val="bullet"/>
      <w:lvlText w:val=""/>
      <w:lvlJc w:val="left"/>
      <w:pPr>
        <w:ind w:left="1570" w:hanging="360"/>
      </w:pPr>
      <w:rPr>
        <w:rFonts w:ascii="Symbol" w:hAnsi="Symbol" w:cs="Symbol" w:hint="default"/>
        <w:color w:val="545454" w:themeColor="text1"/>
        <w:sz w:val="13"/>
        <w:szCs w:val="16"/>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1" w15:restartNumberingAfterBreak="0">
    <w:nsid w:val="054D1526"/>
    <w:multiLevelType w:val="hybridMultilevel"/>
    <w:tmpl w:val="E74C0A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B737691"/>
    <w:multiLevelType w:val="hybridMultilevel"/>
    <w:tmpl w:val="47AC26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5F46565"/>
    <w:multiLevelType w:val="multilevel"/>
    <w:tmpl w:val="D96A5844"/>
    <w:lvl w:ilvl="0">
      <w:start w:val="1"/>
      <w:numFmt w:val="decimal"/>
      <w:lvlText w:val="%1."/>
      <w:lvlJc w:val="left"/>
      <w:pPr>
        <w:ind w:left="360" w:hanging="360"/>
      </w:pPr>
      <w:rPr>
        <w:rFonts w:hint="default"/>
        <w:b/>
        <w:i w:val="0"/>
        <w:color w:val="6D6D6D" w:themeColor="text1" w:themeTint="D9"/>
        <w:sz w:val="22"/>
        <w:szCs w:val="22"/>
      </w:rPr>
    </w:lvl>
    <w:lvl w:ilvl="1">
      <w:start w:val="1"/>
      <w:numFmt w:val="decimal"/>
      <w:lvlText w:val="%1.%2."/>
      <w:lvlJc w:val="left"/>
      <w:pPr>
        <w:ind w:left="43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11850C1"/>
    <w:multiLevelType w:val="multilevel"/>
    <w:tmpl w:val="DC2AB04C"/>
    <w:lvl w:ilvl="0">
      <w:start w:val="1"/>
      <w:numFmt w:val="decimal"/>
      <w:lvlText w:val="%1."/>
      <w:lvlJc w:val="left"/>
      <w:pPr>
        <w:ind w:left="360" w:hanging="360"/>
      </w:pPr>
      <w:rPr>
        <w:rFonts w:hint="default"/>
        <w:b/>
        <w:i w:val="0"/>
        <w:color w:val="auto"/>
        <w:sz w:val="20"/>
      </w:rPr>
    </w:lvl>
    <w:lvl w:ilvl="1">
      <w:start w:val="1"/>
      <w:numFmt w:val="decimal"/>
      <w:lvlText w:val="%1.%2."/>
      <w:lvlJc w:val="left"/>
      <w:pPr>
        <w:ind w:left="432" w:hanging="432"/>
      </w:pPr>
      <w:rPr>
        <w:b/>
        <w:bCs w:val="0"/>
        <w:i w:val="0"/>
        <w:iCs w:val="0"/>
        <w:color w:val="6D6D6D" w:themeColor="text1" w:themeTint="D9"/>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C68524D"/>
    <w:multiLevelType w:val="hybridMultilevel"/>
    <w:tmpl w:val="DC6CAB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9967746"/>
    <w:multiLevelType w:val="multilevel"/>
    <w:tmpl w:val="A9466744"/>
    <w:name w:val="zzmpLegal||Legal|2|1|1|1|0|41||1|0|33||1|0|32||1|0|32||1|0|32||mpNA||mpNA||mpNA||mpNA||"/>
    <w:lvl w:ilvl="0">
      <w:start w:val="1"/>
      <w:numFmt w:val="decimal"/>
      <w:lvlText w:val="%1."/>
      <w:lvlJc w:val="left"/>
      <w:pPr>
        <w:tabs>
          <w:tab w:val="num" w:pos="720"/>
        </w:tabs>
        <w:ind w:left="720" w:hanging="720"/>
      </w:pPr>
      <w:rPr>
        <w:rFonts w:cs="Times New Roman"/>
        <w:b/>
        <w:i w:val="0"/>
        <w:strike w:val="0"/>
        <w:dstrike w:val="0"/>
        <w:u w:val="none"/>
        <w:effect w:val="none"/>
      </w:rPr>
    </w:lvl>
    <w:lvl w:ilvl="1">
      <w:start w:val="1"/>
      <w:numFmt w:val="decimal"/>
      <w:lvlText w:val="%1.%2"/>
      <w:lvlJc w:val="left"/>
      <w:pPr>
        <w:tabs>
          <w:tab w:val="num" w:pos="2520"/>
        </w:tabs>
        <w:ind w:left="0" w:firstLine="720"/>
      </w:pPr>
      <w:rPr>
        <w:rFonts w:cs="Times New Roman"/>
        <w:b/>
        <w:i w:val="0"/>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160"/>
        </w:tabs>
        <w:ind w:left="2160" w:hanging="720"/>
      </w:pPr>
      <w:rPr>
        <w:rFonts w:cs="Times New Roman"/>
        <w:b w:val="0"/>
        <w:i w:val="0"/>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68"/>
        </w:tabs>
        <w:ind w:left="3168" w:hanging="1008"/>
      </w:pPr>
      <w:rPr>
        <w:rFonts w:cs="Times New Roman"/>
        <w:b w:val="0"/>
        <w:i w:val="0"/>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Restart w:val="0"/>
      <w:lvlText w:val="·"/>
      <w:lvlJc w:val="left"/>
      <w:pPr>
        <w:tabs>
          <w:tab w:val="num" w:pos="1440"/>
        </w:tabs>
        <w:ind w:left="1440" w:hanging="720"/>
      </w:pPr>
      <w:rPr>
        <w:rFonts w:ascii="Symbol" w:hAnsi="Symbol" w:hint="default"/>
        <w:b w:val="0"/>
        <w:i w:val="0"/>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3B5E458A"/>
    <w:multiLevelType w:val="hybridMultilevel"/>
    <w:tmpl w:val="E168DA3A"/>
    <w:lvl w:ilvl="0" w:tplc="93BE895C">
      <w:start w:val="1"/>
      <w:numFmt w:val="bullet"/>
      <w:lvlText w:val=""/>
      <w:lvlJc w:val="left"/>
      <w:pPr>
        <w:ind w:left="720" w:hanging="360"/>
      </w:pPr>
      <w:rPr>
        <w:rFonts w:ascii="Symbol" w:hAnsi="Symbol"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7B0C49"/>
    <w:multiLevelType w:val="multilevel"/>
    <w:tmpl w:val="A36613E0"/>
    <w:lvl w:ilvl="0">
      <w:start w:val="1"/>
      <w:numFmt w:val="decimal"/>
      <w:lvlText w:val="%1."/>
      <w:lvlJc w:val="left"/>
      <w:pPr>
        <w:ind w:left="360" w:hanging="360"/>
      </w:pPr>
      <w:rPr>
        <w:rFonts w:hint="default"/>
        <w:b/>
        <w:i w:val="0"/>
        <w:color w:val="auto"/>
        <w:sz w:val="20"/>
      </w:rPr>
    </w:lvl>
    <w:lvl w:ilvl="1">
      <w:start w:val="3"/>
      <w:numFmt w:val="decimal"/>
      <w:lvlText w:val="%2."/>
      <w:lvlJc w:val="left"/>
      <w:pPr>
        <w:ind w:left="360" w:hanging="360"/>
      </w:pPr>
      <w:rPr>
        <w:rFonts w:hint="default"/>
        <w:b/>
        <w:bCs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C7645FE"/>
    <w:multiLevelType w:val="hybridMultilevel"/>
    <w:tmpl w:val="F44E1D00"/>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456E3E7D"/>
    <w:multiLevelType w:val="hybridMultilevel"/>
    <w:tmpl w:val="F0C44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F00E3C"/>
    <w:multiLevelType w:val="hybridMultilevel"/>
    <w:tmpl w:val="7A081F64"/>
    <w:lvl w:ilvl="0" w:tplc="93BE895C">
      <w:start w:val="1"/>
      <w:numFmt w:val="bullet"/>
      <w:lvlText w:val=""/>
      <w:lvlJc w:val="left"/>
      <w:pPr>
        <w:ind w:left="720" w:hanging="360"/>
      </w:pPr>
      <w:rPr>
        <w:rFonts w:ascii="Symbol" w:hAnsi="Symbol"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781EBE"/>
    <w:multiLevelType w:val="multilevel"/>
    <w:tmpl w:val="0B4CE542"/>
    <w:lvl w:ilvl="0">
      <w:start w:val="1"/>
      <w:numFmt w:val="decimal"/>
      <w:lvlText w:val="%1"/>
      <w:lvlJc w:val="left"/>
      <w:pPr>
        <w:ind w:left="390" w:hanging="390"/>
      </w:pPr>
      <w:rPr>
        <w:rFonts w:hint="default"/>
      </w:rPr>
    </w:lvl>
    <w:lvl w:ilvl="1">
      <w:start w:val="1"/>
      <w:numFmt w:val="decimal"/>
      <w:lvlText w:val="%1.%2"/>
      <w:lvlJc w:val="left"/>
      <w:pPr>
        <w:ind w:left="1470" w:hanging="390"/>
      </w:pPr>
      <w:rPr>
        <w:rFonts w:hint="default"/>
        <w:b/>
        <w:bCs/>
        <w:i w:val="0"/>
        <w:iCs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52E306A9"/>
    <w:multiLevelType w:val="hybridMultilevel"/>
    <w:tmpl w:val="490A8F00"/>
    <w:lvl w:ilvl="0" w:tplc="7816662E">
      <w:start w:val="1"/>
      <w:numFmt w:val="bullet"/>
      <w:lvlText w:val=""/>
      <w:lvlJc w:val="left"/>
      <w:pPr>
        <w:ind w:left="720" w:hanging="360"/>
      </w:pPr>
      <w:rPr>
        <w:rFonts w:ascii="Symbol" w:hAnsi="Symbol" w:cs="Symbol" w:hint="default"/>
        <w:color w:val="545454" w:themeColor="text1"/>
        <w:sz w:val="13"/>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772844"/>
    <w:multiLevelType w:val="hybridMultilevel"/>
    <w:tmpl w:val="CE94A9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B95C3A"/>
    <w:multiLevelType w:val="multilevel"/>
    <w:tmpl w:val="0B4CE542"/>
    <w:lvl w:ilvl="0">
      <w:start w:val="1"/>
      <w:numFmt w:val="decimal"/>
      <w:lvlText w:val="%1"/>
      <w:lvlJc w:val="left"/>
      <w:pPr>
        <w:ind w:left="390" w:hanging="390"/>
      </w:pPr>
      <w:rPr>
        <w:rFonts w:hint="default"/>
      </w:rPr>
    </w:lvl>
    <w:lvl w:ilvl="1">
      <w:start w:val="1"/>
      <w:numFmt w:val="decimal"/>
      <w:lvlText w:val="%1.%2"/>
      <w:lvlJc w:val="left"/>
      <w:pPr>
        <w:ind w:left="1470" w:hanging="390"/>
      </w:pPr>
      <w:rPr>
        <w:rFonts w:hint="default"/>
        <w:b/>
        <w:bCs/>
        <w:i w:val="0"/>
        <w:iCs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6C205B99"/>
    <w:multiLevelType w:val="hybridMultilevel"/>
    <w:tmpl w:val="983244DA"/>
    <w:lvl w:ilvl="0" w:tplc="162E2234">
      <w:start w:val="1"/>
      <w:numFmt w:val="bullet"/>
      <w:pStyle w:val="Bullets"/>
      <w:lvlText w:val=""/>
      <w:lvlJc w:val="left"/>
      <w:pPr>
        <w:ind w:left="720" w:hanging="360"/>
      </w:pPr>
      <w:rPr>
        <w:rFonts w:ascii="Symbol" w:hAnsi="Symbol" w:hint="default"/>
        <w:color w:val="4395C8"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6E0468"/>
    <w:multiLevelType w:val="hybridMultilevel"/>
    <w:tmpl w:val="9CE2FCD8"/>
    <w:lvl w:ilvl="0" w:tplc="A284109C">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72A91608"/>
    <w:multiLevelType w:val="hybridMultilevel"/>
    <w:tmpl w:val="BA74AA40"/>
    <w:lvl w:ilvl="0" w:tplc="93BE895C">
      <w:start w:val="1"/>
      <w:numFmt w:val="bullet"/>
      <w:lvlText w:val=""/>
      <w:lvlJc w:val="left"/>
      <w:pPr>
        <w:ind w:left="720" w:hanging="360"/>
      </w:pPr>
      <w:rPr>
        <w:rFonts w:ascii="Symbol" w:hAnsi="Symbol"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C255DD5"/>
    <w:multiLevelType w:val="hybridMultilevel"/>
    <w:tmpl w:val="189C9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A66A5B"/>
    <w:multiLevelType w:val="multilevel"/>
    <w:tmpl w:val="DC2AB04C"/>
    <w:lvl w:ilvl="0">
      <w:start w:val="1"/>
      <w:numFmt w:val="decimal"/>
      <w:lvlText w:val="%1."/>
      <w:lvlJc w:val="left"/>
      <w:pPr>
        <w:ind w:left="360" w:hanging="360"/>
      </w:pPr>
      <w:rPr>
        <w:rFonts w:hint="default"/>
        <w:b/>
        <w:i w:val="0"/>
        <w:color w:val="auto"/>
        <w:sz w:val="20"/>
      </w:rPr>
    </w:lvl>
    <w:lvl w:ilvl="1">
      <w:start w:val="1"/>
      <w:numFmt w:val="decimal"/>
      <w:lvlText w:val="%1.%2."/>
      <w:lvlJc w:val="left"/>
      <w:pPr>
        <w:ind w:left="432" w:hanging="432"/>
      </w:pPr>
      <w:rPr>
        <w:b/>
        <w:bCs w:val="0"/>
        <w:i w:val="0"/>
        <w:iCs w:val="0"/>
        <w:color w:val="6D6D6D" w:themeColor="text1" w:themeTint="D9"/>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3890438">
    <w:abstractNumId w:val="9"/>
  </w:num>
  <w:num w:numId="2" w16cid:durableId="2066905083">
    <w:abstractNumId w:val="5"/>
  </w:num>
  <w:num w:numId="3" w16cid:durableId="261300196">
    <w:abstractNumId w:val="0"/>
  </w:num>
  <w:num w:numId="4" w16cid:durableId="784546743">
    <w:abstractNumId w:val="2"/>
  </w:num>
  <w:num w:numId="5" w16cid:durableId="888415322">
    <w:abstractNumId w:val="17"/>
  </w:num>
  <w:num w:numId="6" w16cid:durableId="1052080599">
    <w:abstractNumId w:val="13"/>
  </w:num>
  <w:num w:numId="7" w16cid:durableId="66004539">
    <w:abstractNumId w:val="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8" w16cid:durableId="649872386">
    <w:abstractNumId w:val="11"/>
  </w:num>
  <w:num w:numId="9" w16cid:durableId="727533243">
    <w:abstractNumId w:val="4"/>
  </w:num>
  <w:num w:numId="10" w16cid:durableId="861554582">
    <w:abstractNumId w:val="8"/>
  </w:num>
  <w:num w:numId="11" w16cid:durableId="287517527">
    <w:abstractNumId w:val="18"/>
  </w:num>
  <w:num w:numId="12" w16cid:durableId="1257666197">
    <w:abstractNumId w:val="19"/>
  </w:num>
  <w:num w:numId="13" w16cid:durableId="1386677583">
    <w:abstractNumId w:val="7"/>
  </w:num>
  <w:num w:numId="14" w16cid:durableId="1824079255">
    <w:abstractNumId w:val="14"/>
  </w:num>
  <w:num w:numId="15" w16cid:durableId="1368334796">
    <w:abstractNumId w:val="3"/>
  </w:num>
  <w:num w:numId="16" w16cid:durableId="1650793001">
    <w:abstractNumId w:val="10"/>
  </w:num>
  <w:num w:numId="17" w16cid:durableId="155190780">
    <w:abstractNumId w:val="16"/>
  </w:num>
  <w:num w:numId="18" w16cid:durableId="833227654">
    <w:abstractNumId w:val="20"/>
  </w:num>
  <w:num w:numId="19" w16cid:durableId="1508789478">
    <w:abstractNumId w:val="15"/>
  </w:num>
  <w:num w:numId="20" w16cid:durableId="688020722">
    <w:abstractNumId w:val="12"/>
  </w:num>
  <w:num w:numId="21" w16cid:durableId="19991842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926"/>
    <w:rsid w:val="00000FC7"/>
    <w:rsid w:val="00003BEC"/>
    <w:rsid w:val="00015EFB"/>
    <w:rsid w:val="00032FD5"/>
    <w:rsid w:val="00033684"/>
    <w:rsid w:val="000339A9"/>
    <w:rsid w:val="0008016B"/>
    <w:rsid w:val="00080A6D"/>
    <w:rsid w:val="0008562E"/>
    <w:rsid w:val="0009013E"/>
    <w:rsid w:val="000A30EB"/>
    <w:rsid w:val="000D6FED"/>
    <w:rsid w:val="000D774D"/>
    <w:rsid w:val="000E579A"/>
    <w:rsid w:val="000F64CF"/>
    <w:rsid w:val="000F7027"/>
    <w:rsid w:val="00100D93"/>
    <w:rsid w:val="00102999"/>
    <w:rsid w:val="0010648A"/>
    <w:rsid w:val="0010786B"/>
    <w:rsid w:val="00116E61"/>
    <w:rsid w:val="00122B95"/>
    <w:rsid w:val="00125AFD"/>
    <w:rsid w:val="00132260"/>
    <w:rsid w:val="00152241"/>
    <w:rsid w:val="00153F03"/>
    <w:rsid w:val="001609E6"/>
    <w:rsid w:val="00167445"/>
    <w:rsid w:val="001754C6"/>
    <w:rsid w:val="00191DAB"/>
    <w:rsid w:val="00195049"/>
    <w:rsid w:val="001A2830"/>
    <w:rsid w:val="001A31A3"/>
    <w:rsid w:val="001A3978"/>
    <w:rsid w:val="001A4D34"/>
    <w:rsid w:val="001A5A86"/>
    <w:rsid w:val="001A5BF3"/>
    <w:rsid w:val="001C038B"/>
    <w:rsid w:val="001C1957"/>
    <w:rsid w:val="001C44E2"/>
    <w:rsid w:val="001C5FAD"/>
    <w:rsid w:val="001D5CAB"/>
    <w:rsid w:val="001F35AD"/>
    <w:rsid w:val="001F4775"/>
    <w:rsid w:val="002013F2"/>
    <w:rsid w:val="00221B89"/>
    <w:rsid w:val="00231920"/>
    <w:rsid w:val="002379CD"/>
    <w:rsid w:val="00240DD7"/>
    <w:rsid w:val="002418AF"/>
    <w:rsid w:val="002431D6"/>
    <w:rsid w:val="00245082"/>
    <w:rsid w:val="00257551"/>
    <w:rsid w:val="0026639F"/>
    <w:rsid w:val="00266428"/>
    <w:rsid w:val="00272439"/>
    <w:rsid w:val="0028282C"/>
    <w:rsid w:val="002877D8"/>
    <w:rsid w:val="00293B83"/>
    <w:rsid w:val="00297CB2"/>
    <w:rsid w:val="002A0F25"/>
    <w:rsid w:val="002B2DC8"/>
    <w:rsid w:val="002D6A0B"/>
    <w:rsid w:val="002E64A0"/>
    <w:rsid w:val="003112A4"/>
    <w:rsid w:val="00313557"/>
    <w:rsid w:val="00331AC8"/>
    <w:rsid w:val="00346E66"/>
    <w:rsid w:val="003529D1"/>
    <w:rsid w:val="00352B69"/>
    <w:rsid w:val="0036522D"/>
    <w:rsid w:val="00392D1B"/>
    <w:rsid w:val="003A547F"/>
    <w:rsid w:val="003B5996"/>
    <w:rsid w:val="003F2E23"/>
    <w:rsid w:val="0040754F"/>
    <w:rsid w:val="00420BAC"/>
    <w:rsid w:val="00435503"/>
    <w:rsid w:val="00437896"/>
    <w:rsid w:val="00441247"/>
    <w:rsid w:val="00445A47"/>
    <w:rsid w:val="00453036"/>
    <w:rsid w:val="004639B2"/>
    <w:rsid w:val="00491453"/>
    <w:rsid w:val="00495251"/>
    <w:rsid w:val="004B7E44"/>
    <w:rsid w:val="004D110C"/>
    <w:rsid w:val="004D5252"/>
    <w:rsid w:val="004E75D8"/>
    <w:rsid w:val="004F2B86"/>
    <w:rsid w:val="004F5EC1"/>
    <w:rsid w:val="005001C7"/>
    <w:rsid w:val="00513832"/>
    <w:rsid w:val="005142FD"/>
    <w:rsid w:val="005272A2"/>
    <w:rsid w:val="005358F2"/>
    <w:rsid w:val="00536054"/>
    <w:rsid w:val="005427CD"/>
    <w:rsid w:val="005829E9"/>
    <w:rsid w:val="00583EEB"/>
    <w:rsid w:val="00584926"/>
    <w:rsid w:val="005943F4"/>
    <w:rsid w:val="005A3603"/>
    <w:rsid w:val="005A718F"/>
    <w:rsid w:val="005B2445"/>
    <w:rsid w:val="005B2DB6"/>
    <w:rsid w:val="005B63CC"/>
    <w:rsid w:val="005B6DC8"/>
    <w:rsid w:val="005C04C8"/>
    <w:rsid w:val="005D08B9"/>
    <w:rsid w:val="005D1917"/>
    <w:rsid w:val="005D29C8"/>
    <w:rsid w:val="005E3BBA"/>
    <w:rsid w:val="006007A6"/>
    <w:rsid w:val="00601BD4"/>
    <w:rsid w:val="006110BC"/>
    <w:rsid w:val="0062140A"/>
    <w:rsid w:val="00630D3F"/>
    <w:rsid w:val="00633EF8"/>
    <w:rsid w:val="00645A42"/>
    <w:rsid w:val="00662EB8"/>
    <w:rsid w:val="006739B5"/>
    <w:rsid w:val="006878D3"/>
    <w:rsid w:val="00690AF7"/>
    <w:rsid w:val="006947CE"/>
    <w:rsid w:val="006A3CE7"/>
    <w:rsid w:val="006A5600"/>
    <w:rsid w:val="006E5247"/>
    <w:rsid w:val="006F49D4"/>
    <w:rsid w:val="007110F2"/>
    <w:rsid w:val="00717F94"/>
    <w:rsid w:val="00722B4D"/>
    <w:rsid w:val="007325A0"/>
    <w:rsid w:val="007516CF"/>
    <w:rsid w:val="007856BE"/>
    <w:rsid w:val="007920AF"/>
    <w:rsid w:val="00796009"/>
    <w:rsid w:val="007A0E33"/>
    <w:rsid w:val="007B112D"/>
    <w:rsid w:val="007B5D66"/>
    <w:rsid w:val="007C33DD"/>
    <w:rsid w:val="007C68BC"/>
    <w:rsid w:val="007E1CCF"/>
    <w:rsid w:val="007F07CE"/>
    <w:rsid w:val="007F28D9"/>
    <w:rsid w:val="0080268C"/>
    <w:rsid w:val="00812238"/>
    <w:rsid w:val="00821786"/>
    <w:rsid w:val="0086043F"/>
    <w:rsid w:val="00870AE7"/>
    <w:rsid w:val="00884126"/>
    <w:rsid w:val="0089354B"/>
    <w:rsid w:val="00896FFE"/>
    <w:rsid w:val="008A6C6D"/>
    <w:rsid w:val="008A760A"/>
    <w:rsid w:val="008B33BC"/>
    <w:rsid w:val="008B4CBF"/>
    <w:rsid w:val="008D4B59"/>
    <w:rsid w:val="008F2358"/>
    <w:rsid w:val="008F2C96"/>
    <w:rsid w:val="00905D6E"/>
    <w:rsid w:val="009120E9"/>
    <w:rsid w:val="009125D6"/>
    <w:rsid w:val="0092551E"/>
    <w:rsid w:val="0093043E"/>
    <w:rsid w:val="00945900"/>
    <w:rsid w:val="00953C7F"/>
    <w:rsid w:val="00957FDC"/>
    <w:rsid w:val="009676CD"/>
    <w:rsid w:val="009803F5"/>
    <w:rsid w:val="009902FF"/>
    <w:rsid w:val="00991841"/>
    <w:rsid w:val="00994152"/>
    <w:rsid w:val="009B471B"/>
    <w:rsid w:val="009C090C"/>
    <w:rsid w:val="009C396C"/>
    <w:rsid w:val="009D5A44"/>
    <w:rsid w:val="009E0927"/>
    <w:rsid w:val="009F7B22"/>
    <w:rsid w:val="00A0141F"/>
    <w:rsid w:val="00A01CEB"/>
    <w:rsid w:val="00A05D20"/>
    <w:rsid w:val="00A15AC1"/>
    <w:rsid w:val="00A16889"/>
    <w:rsid w:val="00A16A64"/>
    <w:rsid w:val="00A2638F"/>
    <w:rsid w:val="00A319F4"/>
    <w:rsid w:val="00AA46B1"/>
    <w:rsid w:val="00AB6CCF"/>
    <w:rsid w:val="00AE43B1"/>
    <w:rsid w:val="00AF52F0"/>
    <w:rsid w:val="00AF7FDD"/>
    <w:rsid w:val="00B01D30"/>
    <w:rsid w:val="00B46430"/>
    <w:rsid w:val="00B572B4"/>
    <w:rsid w:val="00B9555E"/>
    <w:rsid w:val="00BA5D1C"/>
    <w:rsid w:val="00BC2281"/>
    <w:rsid w:val="00BD04D4"/>
    <w:rsid w:val="00BD18A6"/>
    <w:rsid w:val="00BE6DA6"/>
    <w:rsid w:val="00C20622"/>
    <w:rsid w:val="00C30940"/>
    <w:rsid w:val="00C36816"/>
    <w:rsid w:val="00C40418"/>
    <w:rsid w:val="00C52B39"/>
    <w:rsid w:val="00C5591A"/>
    <w:rsid w:val="00C57F7B"/>
    <w:rsid w:val="00C7184D"/>
    <w:rsid w:val="00C862A2"/>
    <w:rsid w:val="00C876FE"/>
    <w:rsid w:val="00C918B4"/>
    <w:rsid w:val="00C9407E"/>
    <w:rsid w:val="00CA45B6"/>
    <w:rsid w:val="00CB2AD1"/>
    <w:rsid w:val="00CB4509"/>
    <w:rsid w:val="00CC5453"/>
    <w:rsid w:val="00CE3E1E"/>
    <w:rsid w:val="00D043C2"/>
    <w:rsid w:val="00D10128"/>
    <w:rsid w:val="00D21840"/>
    <w:rsid w:val="00D22480"/>
    <w:rsid w:val="00D26A41"/>
    <w:rsid w:val="00D3668B"/>
    <w:rsid w:val="00D623EA"/>
    <w:rsid w:val="00D73D09"/>
    <w:rsid w:val="00D76C5D"/>
    <w:rsid w:val="00D76E29"/>
    <w:rsid w:val="00DA46B2"/>
    <w:rsid w:val="00DB26A7"/>
    <w:rsid w:val="00DC52DA"/>
    <w:rsid w:val="00DC792B"/>
    <w:rsid w:val="00DD42D1"/>
    <w:rsid w:val="00DD772A"/>
    <w:rsid w:val="00DE34C5"/>
    <w:rsid w:val="00DF2500"/>
    <w:rsid w:val="00DF32A5"/>
    <w:rsid w:val="00E03413"/>
    <w:rsid w:val="00E15DA5"/>
    <w:rsid w:val="00E234ED"/>
    <w:rsid w:val="00E5510F"/>
    <w:rsid w:val="00E66240"/>
    <w:rsid w:val="00E70D75"/>
    <w:rsid w:val="00E76CAD"/>
    <w:rsid w:val="00E93BD2"/>
    <w:rsid w:val="00E94B5F"/>
    <w:rsid w:val="00EB0C30"/>
    <w:rsid w:val="00EB0FD0"/>
    <w:rsid w:val="00EB7BCD"/>
    <w:rsid w:val="00EC2E01"/>
    <w:rsid w:val="00EE6FDC"/>
    <w:rsid w:val="00F1458A"/>
    <w:rsid w:val="00F145C4"/>
    <w:rsid w:val="00F147FB"/>
    <w:rsid w:val="00F149D5"/>
    <w:rsid w:val="00F260CC"/>
    <w:rsid w:val="00F31926"/>
    <w:rsid w:val="00F57469"/>
    <w:rsid w:val="00F61ABF"/>
    <w:rsid w:val="00F707EB"/>
    <w:rsid w:val="00F7113C"/>
    <w:rsid w:val="00F71787"/>
    <w:rsid w:val="00F75211"/>
    <w:rsid w:val="00FA507B"/>
    <w:rsid w:val="00FB7779"/>
    <w:rsid w:val="00FC3ABE"/>
    <w:rsid w:val="00FE2C12"/>
    <w:rsid w:val="00FF6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68BE74"/>
  <w15:chartTrackingRefBased/>
  <w15:docId w15:val="{C918E4F6-5874-4E79-91F4-9261EA773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Microsoft Sans Serif (Body)"/>
        <w:color w:val="7E7E7E" w:themeColor="text1" w:themeTint="BF"/>
        <w:sz w:val="18"/>
        <w:szCs w:val="4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F2500"/>
    <w:pPr>
      <w:spacing w:after="0" w:line="252" w:lineRule="auto"/>
    </w:pPr>
  </w:style>
  <w:style w:type="paragraph" w:styleId="Heading1">
    <w:name w:val="heading 1"/>
    <w:basedOn w:val="Normal"/>
    <w:link w:val="Heading1Char"/>
    <w:uiPriority w:val="9"/>
    <w:qFormat/>
    <w:rsid w:val="0036522D"/>
    <w:pPr>
      <w:keepNext/>
      <w:keepLines/>
      <w:spacing w:before="360" w:after="120" w:line="240" w:lineRule="auto"/>
      <w:outlineLvl w:val="0"/>
    </w:pPr>
    <w:rPr>
      <w:rFonts w:eastAsiaTheme="majorEastAsia" w:cstheme="majorBidi"/>
      <w:bCs/>
      <w:color w:val="123049" w:themeColor="accent6"/>
      <w:sz w:val="32"/>
      <w:szCs w:val="28"/>
    </w:rPr>
  </w:style>
  <w:style w:type="paragraph" w:styleId="Heading2">
    <w:name w:val="heading 2"/>
    <w:basedOn w:val="Normal"/>
    <w:next w:val="Normal"/>
    <w:link w:val="Heading2Char"/>
    <w:uiPriority w:val="9"/>
    <w:unhideWhenUsed/>
    <w:qFormat/>
    <w:rsid w:val="00722B4D"/>
    <w:pPr>
      <w:keepNext/>
      <w:keepLines/>
      <w:spacing w:before="440" w:after="240"/>
      <w:outlineLvl w:val="1"/>
    </w:pPr>
    <w:rPr>
      <w:rFonts w:eastAsiaTheme="majorEastAsia" w:cstheme="majorBidi"/>
      <w:bCs/>
      <w:color w:val="4395C8" w:themeColor="accent1"/>
      <w:sz w:val="24"/>
      <w:szCs w:val="26"/>
    </w:rPr>
  </w:style>
  <w:style w:type="paragraph" w:styleId="Heading3">
    <w:name w:val="heading 3"/>
    <w:basedOn w:val="Heading2"/>
    <w:next w:val="Normal"/>
    <w:link w:val="Heading3Char"/>
    <w:uiPriority w:val="9"/>
    <w:unhideWhenUsed/>
    <w:qFormat/>
    <w:rsid w:val="0036522D"/>
    <w:pPr>
      <w:outlineLvl w:val="2"/>
    </w:pPr>
    <w:rPr>
      <w:b/>
      <w:color w:val="545454" w:themeColor="text1"/>
      <w:sz w:val="18"/>
      <w:szCs w:val="21"/>
    </w:rPr>
  </w:style>
  <w:style w:type="paragraph" w:styleId="Heading4">
    <w:name w:val="heading 4"/>
    <w:basedOn w:val="Heading3"/>
    <w:next w:val="Normal"/>
    <w:link w:val="Heading4Char"/>
    <w:uiPriority w:val="9"/>
    <w:unhideWhenUsed/>
    <w:qFormat/>
    <w:rsid w:val="001C038B"/>
    <w:pPr>
      <w:outlineLvl w:val="3"/>
    </w:pPr>
    <w:rPr>
      <w:rFonts w:ascii="Century Gothic" w:hAnsi="Century Gothic"/>
      <w:bCs w:val="0"/>
      <w:i/>
      <w:iCs/>
    </w:rPr>
  </w:style>
  <w:style w:type="paragraph" w:styleId="Heading5">
    <w:name w:val="heading 5"/>
    <w:basedOn w:val="Heading4"/>
    <w:next w:val="Normal"/>
    <w:link w:val="Heading5Char"/>
    <w:uiPriority w:val="9"/>
    <w:unhideWhenUsed/>
    <w:qFormat/>
    <w:rsid w:val="001C038B"/>
    <w:pPr>
      <w:outlineLvl w:val="4"/>
    </w:pPr>
  </w:style>
  <w:style w:type="paragraph" w:styleId="Heading6">
    <w:name w:val="heading 6"/>
    <w:basedOn w:val="Normal"/>
    <w:next w:val="Normal"/>
    <w:link w:val="Heading6Char"/>
    <w:uiPriority w:val="9"/>
    <w:semiHidden/>
    <w:unhideWhenUsed/>
    <w:qFormat/>
    <w:rsid w:val="00F31926"/>
    <w:pPr>
      <w:keepNext/>
      <w:keepLines/>
      <w:spacing w:before="200"/>
      <w:outlineLvl w:val="5"/>
    </w:pPr>
    <w:rPr>
      <w:rFonts w:asciiTheme="majorHAnsi" w:eastAsiaTheme="majorEastAsia" w:hAnsiTheme="majorHAnsi" w:cstheme="majorBidi"/>
      <w:i/>
      <w:iCs/>
      <w:color w:val="1E4A66" w:themeColor="accent1" w:themeShade="7F"/>
    </w:rPr>
  </w:style>
  <w:style w:type="paragraph" w:styleId="Heading7">
    <w:name w:val="heading 7"/>
    <w:basedOn w:val="Normal"/>
    <w:next w:val="Normal"/>
    <w:link w:val="Heading7Char"/>
    <w:uiPriority w:val="9"/>
    <w:semiHidden/>
    <w:unhideWhenUsed/>
    <w:qFormat/>
    <w:rsid w:val="00F31926"/>
    <w:pPr>
      <w:keepNext/>
      <w:keepLines/>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F31926"/>
    <w:pPr>
      <w:keepNext/>
      <w:keepLines/>
      <w:spacing w:before="200"/>
      <w:outlineLvl w:val="7"/>
    </w:pPr>
    <w:rPr>
      <w:rFonts w:asciiTheme="majorHAnsi" w:eastAsiaTheme="majorEastAsia" w:hAnsiTheme="majorHAnsi" w:cstheme="majorBidi"/>
      <w:color w:val="4395C8" w:themeColor="accent1"/>
      <w:sz w:val="20"/>
      <w:szCs w:val="20"/>
    </w:rPr>
  </w:style>
  <w:style w:type="paragraph" w:styleId="Heading9">
    <w:name w:val="heading 9"/>
    <w:basedOn w:val="Normal"/>
    <w:next w:val="Normal"/>
    <w:link w:val="Heading9Char"/>
    <w:uiPriority w:val="9"/>
    <w:semiHidden/>
    <w:unhideWhenUsed/>
    <w:qFormat/>
    <w:rsid w:val="00F31926"/>
    <w:pPr>
      <w:keepNext/>
      <w:keepLines/>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522D"/>
    <w:rPr>
      <w:rFonts w:eastAsiaTheme="majorEastAsia" w:cstheme="majorBidi"/>
      <w:bCs/>
      <w:color w:val="123049" w:themeColor="accent6"/>
      <w:sz w:val="32"/>
      <w:szCs w:val="28"/>
    </w:rPr>
  </w:style>
  <w:style w:type="paragraph" w:customStyle="1" w:styleId="DocumentTitle">
    <w:name w:val="Document Title"/>
    <w:basedOn w:val="Normal"/>
    <w:rsid w:val="00F61ABF"/>
    <w:rPr>
      <w:sz w:val="32"/>
      <w:szCs w:val="30"/>
      <w:lang w:val="en-CA"/>
    </w:rPr>
  </w:style>
  <w:style w:type="paragraph" w:customStyle="1" w:styleId="Documentsubtitle">
    <w:name w:val="Document subtitle"/>
    <w:basedOn w:val="Normal"/>
    <w:rsid w:val="00F61ABF"/>
    <w:rPr>
      <w:b/>
      <w:bCs/>
      <w:color w:val="8DCCDB" w:themeColor="accent3"/>
      <w:sz w:val="16"/>
      <w:szCs w:val="16"/>
      <w:lang w:val="en-CA"/>
    </w:rPr>
  </w:style>
  <w:style w:type="paragraph" w:customStyle="1" w:styleId="Subheading">
    <w:name w:val="Subheading"/>
    <w:basedOn w:val="Normal"/>
    <w:rsid w:val="00F61ABF"/>
    <w:pPr>
      <w:spacing w:after="240" w:line="288" w:lineRule="auto"/>
    </w:pPr>
    <w:rPr>
      <w:b/>
      <w:bCs/>
      <w:color w:val="0B4A72" w:themeColor="text2"/>
      <w:lang w:val="en-CA"/>
    </w:rPr>
  </w:style>
  <w:style w:type="paragraph" w:customStyle="1" w:styleId="Bodycopy">
    <w:name w:val="Body copy"/>
    <w:basedOn w:val="Normal"/>
    <w:rsid w:val="0036522D"/>
    <w:pPr>
      <w:spacing w:after="240" w:line="288" w:lineRule="auto"/>
    </w:pPr>
    <w:rPr>
      <w:color w:val="545454" w:themeColor="text1"/>
      <w:sz w:val="20"/>
      <w:lang w:val="en-CA"/>
    </w:rPr>
  </w:style>
  <w:style w:type="paragraph" w:customStyle="1" w:styleId="Tablecopy">
    <w:name w:val="Table copy"/>
    <w:basedOn w:val="Normal"/>
    <w:rsid w:val="00F61ABF"/>
    <w:pPr>
      <w:spacing w:before="120" w:after="120" w:line="288" w:lineRule="auto"/>
    </w:pPr>
    <w:rPr>
      <w:lang w:val="en-CA"/>
    </w:rPr>
  </w:style>
  <w:style w:type="character" w:customStyle="1" w:styleId="Heading2Char">
    <w:name w:val="Heading 2 Char"/>
    <w:basedOn w:val="DefaultParagraphFont"/>
    <w:link w:val="Heading2"/>
    <w:uiPriority w:val="9"/>
    <w:rsid w:val="00722B4D"/>
    <w:rPr>
      <w:rFonts w:eastAsiaTheme="majorEastAsia" w:cstheme="majorBidi"/>
      <w:bCs/>
      <w:color w:val="4395C8" w:themeColor="accent1"/>
      <w:sz w:val="24"/>
      <w:szCs w:val="26"/>
    </w:rPr>
  </w:style>
  <w:style w:type="character" w:customStyle="1" w:styleId="Heading3Char">
    <w:name w:val="Heading 3 Char"/>
    <w:basedOn w:val="DefaultParagraphFont"/>
    <w:link w:val="Heading3"/>
    <w:uiPriority w:val="9"/>
    <w:rsid w:val="0036522D"/>
    <w:rPr>
      <w:rFonts w:eastAsiaTheme="majorEastAsia" w:cstheme="majorBidi"/>
      <w:b/>
      <w:bCs/>
      <w:color w:val="545454" w:themeColor="text1"/>
      <w:szCs w:val="21"/>
    </w:rPr>
  </w:style>
  <w:style w:type="character" w:customStyle="1" w:styleId="Heading4Char">
    <w:name w:val="Heading 4 Char"/>
    <w:basedOn w:val="DefaultParagraphFont"/>
    <w:link w:val="Heading4"/>
    <w:uiPriority w:val="9"/>
    <w:rsid w:val="001C038B"/>
    <w:rPr>
      <w:rFonts w:ascii="Century Gothic" w:eastAsiaTheme="majorEastAsia" w:hAnsi="Century Gothic" w:cstheme="majorBidi"/>
      <w:i/>
      <w:iCs/>
      <w:color w:val="4395C8" w:themeColor="accent1"/>
      <w:szCs w:val="21"/>
    </w:rPr>
  </w:style>
  <w:style w:type="paragraph" w:customStyle="1" w:styleId="Tableheading">
    <w:name w:val="Table heading"/>
    <w:basedOn w:val="Normal"/>
    <w:rsid w:val="00F61ABF"/>
    <w:pPr>
      <w:spacing w:before="120" w:after="120" w:line="288" w:lineRule="auto"/>
    </w:pPr>
    <w:rPr>
      <w:b/>
      <w:bCs/>
      <w:color w:val="193C51"/>
      <w:lang w:val="en-CA"/>
    </w:rPr>
  </w:style>
  <w:style w:type="character" w:customStyle="1" w:styleId="Heading5Char">
    <w:name w:val="Heading 5 Char"/>
    <w:basedOn w:val="DefaultParagraphFont"/>
    <w:link w:val="Heading5"/>
    <w:uiPriority w:val="9"/>
    <w:rsid w:val="001C038B"/>
    <w:rPr>
      <w:rFonts w:ascii="Century Gothic" w:eastAsiaTheme="majorEastAsia" w:hAnsi="Century Gothic" w:cstheme="majorBidi"/>
      <w:i/>
      <w:iCs/>
      <w:color w:val="4395C8" w:themeColor="accent1"/>
      <w:szCs w:val="21"/>
    </w:rPr>
  </w:style>
  <w:style w:type="character" w:styleId="PlaceholderText">
    <w:name w:val="Placeholder Text"/>
    <w:basedOn w:val="DefaultParagraphFont"/>
    <w:uiPriority w:val="99"/>
    <w:semiHidden/>
    <w:rsid w:val="00945900"/>
    <w:rPr>
      <w:color w:val="808080"/>
    </w:rPr>
  </w:style>
  <w:style w:type="paragraph" w:styleId="BalloonText">
    <w:name w:val="Balloon Text"/>
    <w:basedOn w:val="Normal"/>
    <w:link w:val="BalloonTextChar"/>
    <w:uiPriority w:val="99"/>
    <w:semiHidden/>
    <w:unhideWhenUsed/>
    <w:rsid w:val="00F31926"/>
    <w:pPr>
      <w:spacing w:line="240" w:lineRule="auto"/>
    </w:pPr>
    <w:rPr>
      <w:rFonts w:ascii="Times New Roman" w:hAnsi="Times New Roman" w:cs="Times New Roman"/>
      <w:szCs w:val="18"/>
    </w:rPr>
  </w:style>
  <w:style w:type="character" w:customStyle="1" w:styleId="BalloonTextChar">
    <w:name w:val="Balloon Text Char"/>
    <w:basedOn w:val="DefaultParagraphFont"/>
    <w:link w:val="BalloonText"/>
    <w:uiPriority w:val="99"/>
    <w:semiHidden/>
    <w:rsid w:val="00F31926"/>
    <w:rPr>
      <w:rFonts w:ascii="Times New Roman" w:eastAsiaTheme="minorEastAsia" w:hAnsi="Times New Roman" w:cs="Times New Roman"/>
      <w:color w:val="FFFFFF" w:themeColor="background1"/>
    </w:rPr>
  </w:style>
  <w:style w:type="character" w:customStyle="1" w:styleId="Heading6Char">
    <w:name w:val="Heading 6 Char"/>
    <w:basedOn w:val="DefaultParagraphFont"/>
    <w:link w:val="Heading6"/>
    <w:uiPriority w:val="9"/>
    <w:semiHidden/>
    <w:rsid w:val="00F31926"/>
    <w:rPr>
      <w:rFonts w:asciiTheme="majorHAnsi" w:eastAsiaTheme="majorEastAsia" w:hAnsiTheme="majorHAnsi" w:cstheme="majorBidi"/>
      <w:i/>
      <w:iCs/>
      <w:color w:val="1E4A66" w:themeColor="accent1" w:themeShade="7F"/>
    </w:rPr>
  </w:style>
  <w:style w:type="character" w:customStyle="1" w:styleId="Heading7Char">
    <w:name w:val="Heading 7 Char"/>
    <w:basedOn w:val="DefaultParagraphFont"/>
    <w:link w:val="Heading7"/>
    <w:uiPriority w:val="9"/>
    <w:semiHidden/>
    <w:rsid w:val="00F31926"/>
    <w:rPr>
      <w:rFonts w:asciiTheme="majorHAnsi" w:eastAsiaTheme="majorEastAsia" w:hAnsiTheme="majorHAnsi" w:cstheme="majorBidi"/>
      <w:i/>
      <w:iCs/>
      <w:color w:val="7E7E7E" w:themeColor="text1" w:themeTint="BF"/>
    </w:rPr>
  </w:style>
  <w:style w:type="character" w:customStyle="1" w:styleId="Heading8Char">
    <w:name w:val="Heading 8 Char"/>
    <w:basedOn w:val="DefaultParagraphFont"/>
    <w:link w:val="Heading8"/>
    <w:uiPriority w:val="9"/>
    <w:semiHidden/>
    <w:rsid w:val="00F31926"/>
    <w:rPr>
      <w:rFonts w:asciiTheme="majorHAnsi" w:eastAsiaTheme="majorEastAsia" w:hAnsiTheme="majorHAnsi" w:cstheme="majorBidi"/>
      <w:color w:val="4395C8" w:themeColor="accent1"/>
      <w:sz w:val="20"/>
      <w:szCs w:val="20"/>
    </w:rPr>
  </w:style>
  <w:style w:type="character" w:customStyle="1" w:styleId="Heading9Char">
    <w:name w:val="Heading 9 Char"/>
    <w:basedOn w:val="DefaultParagraphFont"/>
    <w:link w:val="Heading9"/>
    <w:uiPriority w:val="9"/>
    <w:semiHidden/>
    <w:rsid w:val="00F31926"/>
    <w:rPr>
      <w:rFonts w:asciiTheme="majorHAnsi" w:eastAsiaTheme="majorEastAsia" w:hAnsiTheme="majorHAnsi" w:cstheme="majorBidi"/>
      <w:i/>
      <w:iCs/>
      <w:color w:val="7E7E7E" w:themeColor="text1" w:themeTint="BF"/>
      <w:sz w:val="20"/>
      <w:szCs w:val="20"/>
    </w:rPr>
  </w:style>
  <w:style w:type="paragraph" w:styleId="Caption">
    <w:name w:val="caption"/>
    <w:basedOn w:val="Normal"/>
    <w:next w:val="Normal"/>
    <w:uiPriority w:val="35"/>
    <w:semiHidden/>
    <w:unhideWhenUsed/>
    <w:qFormat/>
    <w:rsid w:val="00F31926"/>
    <w:pPr>
      <w:spacing w:line="240" w:lineRule="auto"/>
    </w:pPr>
    <w:rPr>
      <w:b/>
      <w:bCs/>
      <w:color w:val="4395C8" w:themeColor="accent1"/>
      <w:szCs w:val="18"/>
    </w:rPr>
  </w:style>
  <w:style w:type="paragraph" w:styleId="Quote">
    <w:name w:val="Quote"/>
    <w:basedOn w:val="Normal"/>
    <w:next w:val="Normal"/>
    <w:link w:val="QuoteChar"/>
    <w:uiPriority w:val="29"/>
    <w:qFormat/>
    <w:rsid w:val="00F61ABF"/>
    <w:pPr>
      <w:ind w:left="720"/>
    </w:pPr>
    <w:rPr>
      <w:i/>
      <w:iCs/>
      <w:color w:val="0B4A72" w:themeColor="text2"/>
    </w:rPr>
  </w:style>
  <w:style w:type="character" w:customStyle="1" w:styleId="QuoteChar">
    <w:name w:val="Quote Char"/>
    <w:basedOn w:val="DefaultParagraphFont"/>
    <w:link w:val="Quote"/>
    <w:uiPriority w:val="29"/>
    <w:rsid w:val="00F61ABF"/>
    <w:rPr>
      <w:i/>
      <w:iCs/>
      <w:color w:val="0B4A72" w:themeColor="text2"/>
    </w:rPr>
  </w:style>
  <w:style w:type="paragraph" w:styleId="IntenseQuote">
    <w:name w:val="Intense Quote"/>
    <w:basedOn w:val="Normal"/>
    <w:next w:val="Normal"/>
    <w:link w:val="IntenseQuoteChar"/>
    <w:uiPriority w:val="30"/>
    <w:qFormat/>
    <w:rsid w:val="00F61ABF"/>
    <w:pPr>
      <w:pBdr>
        <w:bottom w:val="single" w:sz="4" w:space="4" w:color="4395C8" w:themeColor="accent1"/>
      </w:pBdr>
      <w:spacing w:before="200" w:after="280"/>
      <w:ind w:left="936" w:right="936"/>
    </w:pPr>
    <w:rPr>
      <w:bCs/>
      <w:iCs/>
      <w:color w:val="0B4A72" w:themeColor="text2"/>
      <w:sz w:val="32"/>
    </w:rPr>
  </w:style>
  <w:style w:type="character" w:customStyle="1" w:styleId="IntenseQuoteChar">
    <w:name w:val="Intense Quote Char"/>
    <w:basedOn w:val="DefaultParagraphFont"/>
    <w:link w:val="IntenseQuote"/>
    <w:uiPriority w:val="30"/>
    <w:rsid w:val="00F61ABF"/>
    <w:rPr>
      <w:bCs/>
      <w:iCs/>
      <w:color w:val="0B4A72" w:themeColor="text2"/>
      <w:sz w:val="32"/>
    </w:rPr>
  </w:style>
  <w:style w:type="paragraph" w:styleId="TOCHeading">
    <w:name w:val="TOC Heading"/>
    <w:basedOn w:val="Heading1"/>
    <w:next w:val="Normal"/>
    <w:uiPriority w:val="39"/>
    <w:semiHidden/>
    <w:unhideWhenUsed/>
    <w:qFormat/>
    <w:rsid w:val="00F31926"/>
    <w:pPr>
      <w:outlineLvl w:val="9"/>
    </w:pPr>
  </w:style>
  <w:style w:type="table" w:styleId="GridTable1Light-Accent1">
    <w:name w:val="Grid Table 1 Light Accent 1"/>
    <w:basedOn w:val="TableNormal"/>
    <w:uiPriority w:val="46"/>
    <w:rsid w:val="007856BE"/>
    <w:pPr>
      <w:spacing w:after="0" w:line="240" w:lineRule="auto"/>
    </w:pPr>
    <w:tblPr>
      <w:tblStyleRowBandSize w:val="1"/>
      <w:tblStyleColBandSize w:val="1"/>
      <w:tblBorders>
        <w:top w:val="single" w:sz="4" w:space="0" w:color="B3D4E9" w:themeColor="accent1" w:themeTint="66"/>
        <w:left w:val="single" w:sz="4" w:space="0" w:color="B3D4E9" w:themeColor="accent1" w:themeTint="66"/>
        <w:bottom w:val="single" w:sz="4" w:space="0" w:color="B3D4E9" w:themeColor="accent1" w:themeTint="66"/>
        <w:right w:val="single" w:sz="4" w:space="0" w:color="B3D4E9" w:themeColor="accent1" w:themeTint="66"/>
        <w:insideH w:val="single" w:sz="4" w:space="0" w:color="B3D4E9" w:themeColor="accent1" w:themeTint="66"/>
        <w:insideV w:val="single" w:sz="4" w:space="0" w:color="B3D4E9" w:themeColor="accent1" w:themeTint="66"/>
      </w:tblBorders>
    </w:tblPr>
    <w:tblStylePr w:type="firstRow">
      <w:rPr>
        <w:b/>
        <w:bCs/>
      </w:rPr>
      <w:tblPr/>
      <w:tcPr>
        <w:tcBorders>
          <w:bottom w:val="single" w:sz="12" w:space="0" w:color="8EBFDE" w:themeColor="accent1" w:themeTint="99"/>
        </w:tcBorders>
      </w:tcPr>
    </w:tblStylePr>
    <w:tblStylePr w:type="lastRow">
      <w:rPr>
        <w:b/>
        <w:bCs/>
      </w:rPr>
      <w:tblPr/>
      <w:tcPr>
        <w:tcBorders>
          <w:top w:val="double" w:sz="2" w:space="0" w:color="8EBFDE" w:themeColor="accen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1A2830"/>
    <w:rPr>
      <w:color w:val="4395C8" w:themeColor="accent1"/>
      <w:u w:val="single"/>
    </w:rPr>
  </w:style>
  <w:style w:type="character" w:styleId="FollowedHyperlink">
    <w:name w:val="FollowedHyperlink"/>
    <w:basedOn w:val="DefaultParagraphFont"/>
    <w:uiPriority w:val="99"/>
    <w:semiHidden/>
    <w:unhideWhenUsed/>
    <w:rsid w:val="005B2DB6"/>
    <w:rPr>
      <w:color w:val="B4A5C6" w:themeColor="followedHyperlink"/>
      <w:u w:val="single"/>
    </w:rPr>
  </w:style>
  <w:style w:type="character" w:styleId="CommentReference">
    <w:name w:val="annotation reference"/>
    <w:basedOn w:val="DefaultParagraphFont"/>
    <w:uiPriority w:val="99"/>
    <w:semiHidden/>
    <w:unhideWhenUsed/>
    <w:rsid w:val="00717F94"/>
    <w:rPr>
      <w:sz w:val="16"/>
      <w:szCs w:val="16"/>
    </w:rPr>
  </w:style>
  <w:style w:type="paragraph" w:styleId="CommentText">
    <w:name w:val="annotation text"/>
    <w:basedOn w:val="Normal"/>
    <w:link w:val="CommentTextChar"/>
    <w:uiPriority w:val="99"/>
    <w:unhideWhenUsed/>
    <w:rsid w:val="00717F94"/>
    <w:pPr>
      <w:spacing w:line="240" w:lineRule="auto"/>
    </w:pPr>
    <w:rPr>
      <w:sz w:val="20"/>
      <w:szCs w:val="20"/>
    </w:rPr>
  </w:style>
  <w:style w:type="character" w:customStyle="1" w:styleId="CommentTextChar">
    <w:name w:val="Comment Text Char"/>
    <w:basedOn w:val="DefaultParagraphFont"/>
    <w:link w:val="CommentText"/>
    <w:uiPriority w:val="99"/>
    <w:rsid w:val="00717F94"/>
    <w:rPr>
      <w:rFonts w:ascii="Helvetica Neue Light" w:hAnsi="Helvetica Neue Light" w:cs="Times New Roman (Body CS)"/>
      <w:color w:val="6D6D6D" w:themeColor="text1" w:themeTint="D9"/>
      <w:sz w:val="20"/>
      <w:szCs w:val="20"/>
    </w:rPr>
  </w:style>
  <w:style w:type="paragraph" w:styleId="CommentSubject">
    <w:name w:val="annotation subject"/>
    <w:basedOn w:val="CommentText"/>
    <w:next w:val="CommentText"/>
    <w:link w:val="CommentSubjectChar"/>
    <w:uiPriority w:val="99"/>
    <w:semiHidden/>
    <w:unhideWhenUsed/>
    <w:rsid w:val="00717F94"/>
    <w:rPr>
      <w:b/>
      <w:bCs/>
    </w:rPr>
  </w:style>
  <w:style w:type="character" w:customStyle="1" w:styleId="CommentSubjectChar">
    <w:name w:val="Comment Subject Char"/>
    <w:basedOn w:val="CommentTextChar"/>
    <w:link w:val="CommentSubject"/>
    <w:uiPriority w:val="99"/>
    <w:semiHidden/>
    <w:rsid w:val="00717F94"/>
    <w:rPr>
      <w:rFonts w:ascii="Helvetica Neue Light" w:hAnsi="Helvetica Neue Light" w:cs="Times New Roman (Body CS)"/>
      <w:b/>
      <w:bCs/>
      <w:color w:val="6D6D6D" w:themeColor="text1" w:themeTint="D9"/>
      <w:sz w:val="20"/>
      <w:szCs w:val="20"/>
    </w:rPr>
  </w:style>
  <w:style w:type="character" w:styleId="UnresolvedMention">
    <w:name w:val="Unresolved Mention"/>
    <w:basedOn w:val="DefaultParagraphFont"/>
    <w:uiPriority w:val="99"/>
    <w:semiHidden/>
    <w:unhideWhenUsed/>
    <w:rsid w:val="00690AF7"/>
    <w:rPr>
      <w:color w:val="605E5C"/>
      <w:shd w:val="clear" w:color="auto" w:fill="E1DFDD"/>
    </w:rPr>
  </w:style>
  <w:style w:type="table" w:styleId="TableGridLight">
    <w:name w:val="Grid Table Light"/>
    <w:basedOn w:val="TableNormal"/>
    <w:uiPriority w:val="40"/>
    <w:rsid w:val="00DC52DA"/>
    <w:pPr>
      <w:widowControl w:val="0"/>
      <w:autoSpaceDE w:val="0"/>
      <w:autoSpaceDN w:val="0"/>
      <w:spacing w:after="0" w:line="240" w:lineRule="auto"/>
    </w:pPr>
    <w:rPr>
      <w:rFonts w:eastAsia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ullets">
    <w:name w:val="Bullets"/>
    <w:basedOn w:val="Normal"/>
    <w:link w:val="BulletsChar"/>
    <w:qFormat/>
    <w:rsid w:val="00F61ABF"/>
    <w:pPr>
      <w:widowControl w:val="0"/>
      <w:numPr>
        <w:numId w:val="17"/>
      </w:numPr>
      <w:autoSpaceDE w:val="0"/>
      <w:autoSpaceDN w:val="0"/>
      <w:spacing w:before="120" w:after="120" w:line="240" w:lineRule="auto"/>
    </w:pPr>
    <w:rPr>
      <w:rFonts w:cs="Times New Roman (Body CS)"/>
      <w:bCs/>
      <w:iCs/>
      <w:szCs w:val="18"/>
    </w:rPr>
  </w:style>
  <w:style w:type="character" w:customStyle="1" w:styleId="BulletsChar">
    <w:name w:val="Bullets Char"/>
    <w:basedOn w:val="DefaultParagraphFont"/>
    <w:link w:val="Bullets"/>
    <w:rsid w:val="00F61ABF"/>
    <w:rPr>
      <w:rFonts w:cs="Times New Roman (Body CS)"/>
      <w:bCs/>
      <w:iCs/>
      <w:szCs w:val="18"/>
    </w:rPr>
  </w:style>
  <w:style w:type="table" w:styleId="TableGrid">
    <w:name w:val="Table Grid"/>
    <w:basedOn w:val="TableNormal"/>
    <w:uiPriority w:val="39"/>
    <w:rsid w:val="00DC7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ld">
    <w:name w:val="Bold"/>
    <w:basedOn w:val="Normal"/>
    <w:rsid w:val="001C038B"/>
    <w:rPr>
      <w:b/>
      <w:bCs/>
      <w:color w:val="0B4A72" w:themeColor="text2"/>
    </w:rPr>
  </w:style>
  <w:style w:type="paragraph" w:styleId="TOC1">
    <w:name w:val="toc 1"/>
    <w:basedOn w:val="Bold"/>
    <w:next w:val="Normal"/>
    <w:autoRedefine/>
    <w:uiPriority w:val="39"/>
    <w:unhideWhenUsed/>
    <w:rsid w:val="009902FF"/>
    <w:pPr>
      <w:spacing w:after="100"/>
    </w:pPr>
    <w:rPr>
      <w:b w:val="0"/>
      <w:sz w:val="24"/>
    </w:rPr>
  </w:style>
  <w:style w:type="paragraph" w:styleId="TOC2">
    <w:name w:val="toc 2"/>
    <w:basedOn w:val="TOCsubheading"/>
    <w:next w:val="Normal"/>
    <w:autoRedefine/>
    <w:uiPriority w:val="39"/>
    <w:unhideWhenUsed/>
    <w:rsid w:val="00630D3F"/>
    <w:pPr>
      <w:spacing w:after="100"/>
      <w:ind w:left="720"/>
    </w:pPr>
    <w:rPr>
      <w:color w:val="545454" w:themeColor="text1"/>
      <w:sz w:val="24"/>
    </w:rPr>
  </w:style>
  <w:style w:type="paragraph" w:styleId="TOC3">
    <w:name w:val="toc 3"/>
    <w:basedOn w:val="Bodycopy"/>
    <w:next w:val="Normal"/>
    <w:autoRedefine/>
    <w:uiPriority w:val="39"/>
    <w:unhideWhenUsed/>
    <w:rsid w:val="009902FF"/>
    <w:pPr>
      <w:spacing w:after="100"/>
      <w:ind w:left="720"/>
    </w:pPr>
    <w:rPr>
      <w:sz w:val="24"/>
    </w:rPr>
  </w:style>
  <w:style w:type="paragraph" w:styleId="TOC4">
    <w:name w:val="toc 4"/>
    <w:basedOn w:val="Bodycopy"/>
    <w:next w:val="Normal"/>
    <w:autoRedefine/>
    <w:uiPriority w:val="39"/>
    <w:semiHidden/>
    <w:unhideWhenUsed/>
    <w:rsid w:val="007110F2"/>
    <w:pPr>
      <w:spacing w:after="100"/>
      <w:ind w:left="540"/>
    </w:pPr>
  </w:style>
  <w:style w:type="paragraph" w:customStyle="1" w:styleId="TOCsubheading">
    <w:name w:val="TOC subheading"/>
    <w:basedOn w:val="Normal"/>
    <w:rsid w:val="00AE43B1"/>
    <w:pPr>
      <w:ind w:left="227"/>
    </w:pPr>
  </w:style>
  <w:style w:type="paragraph" w:styleId="NoSpacing">
    <w:name w:val="No Spacing"/>
    <w:link w:val="NoSpacingChar"/>
    <w:uiPriority w:val="1"/>
    <w:qFormat/>
    <w:rsid w:val="009902FF"/>
    <w:pPr>
      <w:spacing w:after="0" w:line="240" w:lineRule="auto"/>
    </w:pPr>
    <w:rPr>
      <w:rFonts w:cstheme="minorBidi"/>
      <w:color w:val="auto"/>
      <w:sz w:val="22"/>
      <w:szCs w:val="22"/>
      <w:lang w:eastAsia="zh-CN"/>
    </w:rPr>
  </w:style>
  <w:style w:type="character" w:customStyle="1" w:styleId="NoSpacingChar">
    <w:name w:val="No Spacing Char"/>
    <w:basedOn w:val="DefaultParagraphFont"/>
    <w:link w:val="NoSpacing"/>
    <w:uiPriority w:val="1"/>
    <w:rsid w:val="009902FF"/>
    <w:rPr>
      <w:rFonts w:cstheme="minorBidi"/>
      <w:color w:val="auto"/>
      <w:sz w:val="22"/>
      <w:szCs w:val="22"/>
      <w:lang w:eastAsia="zh-CN"/>
    </w:rPr>
  </w:style>
  <w:style w:type="paragraph" w:customStyle="1" w:styleId="Tableofcontents">
    <w:name w:val="Table of contents"/>
    <w:basedOn w:val="DocumentTitle"/>
    <w:rsid w:val="009902FF"/>
    <w:pPr>
      <w:spacing w:before="1080" w:after="1080"/>
    </w:pPr>
    <w:rPr>
      <w:color w:val="123049" w:themeColor="accent6"/>
      <w:sz w:val="52"/>
      <w:szCs w:val="40"/>
    </w:rPr>
  </w:style>
  <w:style w:type="paragraph" w:styleId="Header">
    <w:name w:val="header"/>
    <w:basedOn w:val="Normal"/>
    <w:link w:val="HeaderChar"/>
    <w:uiPriority w:val="99"/>
    <w:unhideWhenUsed/>
    <w:rsid w:val="0036522D"/>
    <w:pPr>
      <w:tabs>
        <w:tab w:val="center" w:pos="4680"/>
        <w:tab w:val="right" w:pos="9360"/>
      </w:tabs>
      <w:spacing w:line="240" w:lineRule="auto"/>
    </w:pPr>
  </w:style>
  <w:style w:type="character" w:customStyle="1" w:styleId="HeaderChar">
    <w:name w:val="Header Char"/>
    <w:basedOn w:val="DefaultParagraphFont"/>
    <w:link w:val="Header"/>
    <w:uiPriority w:val="99"/>
    <w:rsid w:val="0036522D"/>
  </w:style>
  <w:style w:type="paragraph" w:styleId="Footer">
    <w:name w:val="footer"/>
    <w:basedOn w:val="Normal"/>
    <w:link w:val="FooterChar"/>
    <w:uiPriority w:val="99"/>
    <w:unhideWhenUsed/>
    <w:rsid w:val="0036522D"/>
    <w:pPr>
      <w:tabs>
        <w:tab w:val="center" w:pos="4680"/>
        <w:tab w:val="right" w:pos="9360"/>
      </w:tabs>
      <w:spacing w:line="240" w:lineRule="auto"/>
    </w:pPr>
  </w:style>
  <w:style w:type="character" w:customStyle="1" w:styleId="FooterChar">
    <w:name w:val="Footer Char"/>
    <w:basedOn w:val="DefaultParagraphFont"/>
    <w:link w:val="Footer"/>
    <w:uiPriority w:val="99"/>
    <w:rsid w:val="0036522D"/>
  </w:style>
  <w:style w:type="paragraph" w:customStyle="1" w:styleId="Reporttitle">
    <w:name w:val="Report title"/>
    <w:basedOn w:val="Normal"/>
    <w:rsid w:val="001F35AD"/>
    <w:rPr>
      <w:color w:val="123049" w:themeColor="accent6"/>
      <w:sz w:val="48"/>
      <w:szCs w:val="64"/>
      <w:lang w:val="en-CA"/>
    </w:rPr>
  </w:style>
  <w:style w:type="paragraph" w:customStyle="1" w:styleId="Reportsummarytext">
    <w:name w:val="Report summary text"/>
    <w:basedOn w:val="Normal"/>
    <w:rsid w:val="001F35AD"/>
    <w:rPr>
      <w:color w:val="545454" w:themeColor="text1"/>
      <w:sz w:val="24"/>
      <w:szCs w:val="52"/>
      <w:lang w:val="en-CA"/>
    </w:rPr>
  </w:style>
  <w:style w:type="paragraph" w:customStyle="1" w:styleId="Reportauthor">
    <w:name w:val="Report author"/>
    <w:basedOn w:val="Normal"/>
    <w:rsid w:val="001F35AD"/>
    <w:rPr>
      <w:b/>
      <w:bCs/>
      <w:color w:val="48ACC5" w:themeColor="accent3" w:themeShade="BF"/>
      <w:sz w:val="28"/>
      <w:szCs w:val="54"/>
      <w:lang w:val="en-CA"/>
    </w:rPr>
  </w:style>
  <w:style w:type="character" w:styleId="PageNumber">
    <w:name w:val="page number"/>
    <w:basedOn w:val="DefaultParagraphFont"/>
    <w:uiPriority w:val="99"/>
    <w:semiHidden/>
    <w:unhideWhenUsed/>
    <w:rsid w:val="00AF7FDD"/>
  </w:style>
  <w:style w:type="paragraph" w:styleId="NormalWeb">
    <w:name w:val="Normal (Web)"/>
    <w:basedOn w:val="Normal"/>
    <w:uiPriority w:val="99"/>
    <w:unhideWhenUsed/>
    <w:rsid w:val="00645A42"/>
    <w:rPr>
      <w:rFonts w:ascii="Times New Roman" w:hAnsi="Times New Roman" w:cs="Times New Roman"/>
      <w:sz w:val="24"/>
      <w:szCs w:val="24"/>
    </w:rPr>
  </w:style>
  <w:style w:type="paragraph" w:styleId="Subtitle">
    <w:name w:val="Subtitle"/>
    <w:basedOn w:val="Normal"/>
    <w:next w:val="Normal"/>
    <w:link w:val="SubtitleChar"/>
    <w:uiPriority w:val="11"/>
    <w:qFormat/>
    <w:rsid w:val="00000FC7"/>
    <w:pPr>
      <w:numPr>
        <w:ilvl w:val="1"/>
      </w:numPr>
      <w:spacing w:before="120" w:after="120" w:line="240" w:lineRule="auto"/>
    </w:pPr>
    <w:rPr>
      <w:rFonts w:eastAsiaTheme="majorEastAsia" w:cstheme="majorBidi"/>
      <w:i/>
      <w:iCs/>
      <w:color w:val="4395C8" w:themeColor="accent1"/>
      <w:spacing w:val="15"/>
      <w:sz w:val="24"/>
      <w:szCs w:val="24"/>
    </w:rPr>
  </w:style>
  <w:style w:type="character" w:customStyle="1" w:styleId="SubtitleChar">
    <w:name w:val="Subtitle Char"/>
    <w:basedOn w:val="DefaultParagraphFont"/>
    <w:link w:val="Subtitle"/>
    <w:uiPriority w:val="11"/>
    <w:rsid w:val="00000FC7"/>
    <w:rPr>
      <w:rFonts w:eastAsiaTheme="majorEastAsia" w:cstheme="majorBidi"/>
      <w:i/>
      <w:iCs/>
      <w:color w:val="4395C8" w:themeColor="accent1"/>
      <w:spacing w:val="15"/>
      <w:sz w:val="24"/>
      <w:szCs w:val="24"/>
    </w:rPr>
  </w:style>
  <w:style w:type="table" w:customStyle="1" w:styleId="PlainTable21">
    <w:name w:val="Plain Table 21"/>
    <w:basedOn w:val="TableNormal"/>
    <w:next w:val="PlainTable2"/>
    <w:uiPriority w:val="42"/>
    <w:rsid w:val="00A2638F"/>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A2638F"/>
    <w:pPr>
      <w:spacing w:after="0" w:line="240" w:lineRule="auto"/>
    </w:pPr>
    <w:tblPr>
      <w:tblStyleRowBandSize w:val="1"/>
      <w:tblStyleColBandSize w:val="1"/>
      <w:tblBorders>
        <w:top w:val="single" w:sz="4" w:space="0" w:color="A9A9A9" w:themeColor="text1" w:themeTint="80"/>
        <w:bottom w:val="single" w:sz="4" w:space="0" w:color="A9A9A9" w:themeColor="text1" w:themeTint="80"/>
      </w:tblBorders>
    </w:tblPr>
    <w:tblStylePr w:type="firstRow">
      <w:rPr>
        <w:b/>
        <w:bCs/>
      </w:rPr>
      <w:tblPr/>
      <w:tcPr>
        <w:tcBorders>
          <w:bottom w:val="single" w:sz="4" w:space="0" w:color="A9A9A9" w:themeColor="text1" w:themeTint="80"/>
        </w:tcBorders>
      </w:tcPr>
    </w:tblStylePr>
    <w:tblStylePr w:type="lastRow">
      <w:rPr>
        <w:b/>
        <w:bCs/>
      </w:rPr>
      <w:tblPr/>
      <w:tcPr>
        <w:tcBorders>
          <w:top w:val="single" w:sz="4" w:space="0" w:color="A9A9A9" w:themeColor="text1" w:themeTint="80"/>
        </w:tcBorders>
      </w:tcPr>
    </w:tblStylePr>
    <w:tblStylePr w:type="firstCol">
      <w:rPr>
        <w:b/>
        <w:bCs/>
      </w:rPr>
    </w:tblStylePr>
    <w:tblStylePr w:type="lastCol">
      <w:rPr>
        <w:b/>
        <w:bCs/>
      </w:rPr>
    </w:tblStylePr>
    <w:tblStylePr w:type="band1Vert">
      <w:tblPr/>
      <w:tcPr>
        <w:tcBorders>
          <w:left w:val="single" w:sz="4" w:space="0" w:color="A9A9A9" w:themeColor="text1" w:themeTint="80"/>
          <w:right w:val="single" w:sz="4" w:space="0" w:color="A9A9A9" w:themeColor="text1" w:themeTint="80"/>
        </w:tcBorders>
      </w:tcPr>
    </w:tblStylePr>
    <w:tblStylePr w:type="band2Vert">
      <w:tblPr/>
      <w:tcPr>
        <w:tcBorders>
          <w:left w:val="single" w:sz="4" w:space="0" w:color="A9A9A9" w:themeColor="text1" w:themeTint="80"/>
          <w:right w:val="single" w:sz="4" w:space="0" w:color="A9A9A9" w:themeColor="text1" w:themeTint="80"/>
        </w:tcBorders>
      </w:tcPr>
    </w:tblStylePr>
    <w:tblStylePr w:type="band1Horz">
      <w:tblPr/>
      <w:tcPr>
        <w:tcBorders>
          <w:top w:val="single" w:sz="4" w:space="0" w:color="A9A9A9" w:themeColor="text1" w:themeTint="80"/>
          <w:bottom w:val="single" w:sz="4" w:space="0" w:color="A9A9A9" w:themeColor="text1" w:themeTint="80"/>
        </w:tcBorders>
      </w:tcPr>
    </w:tblStylePr>
  </w:style>
  <w:style w:type="paragraph" w:styleId="Revision">
    <w:name w:val="Revision"/>
    <w:hidden/>
    <w:uiPriority w:val="99"/>
    <w:semiHidden/>
    <w:rsid w:val="007960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270644">
      <w:bodyDiv w:val="1"/>
      <w:marLeft w:val="0"/>
      <w:marRight w:val="0"/>
      <w:marTop w:val="0"/>
      <w:marBottom w:val="0"/>
      <w:divBdr>
        <w:top w:val="none" w:sz="0" w:space="0" w:color="auto"/>
        <w:left w:val="none" w:sz="0" w:space="0" w:color="auto"/>
        <w:bottom w:val="none" w:sz="0" w:space="0" w:color="auto"/>
        <w:right w:val="none" w:sz="0" w:space="0" w:color="auto"/>
      </w:divBdr>
    </w:div>
    <w:div w:id="427502037">
      <w:bodyDiv w:val="1"/>
      <w:marLeft w:val="0"/>
      <w:marRight w:val="0"/>
      <w:marTop w:val="0"/>
      <w:marBottom w:val="0"/>
      <w:divBdr>
        <w:top w:val="none" w:sz="0" w:space="0" w:color="auto"/>
        <w:left w:val="none" w:sz="0" w:space="0" w:color="auto"/>
        <w:bottom w:val="none" w:sz="0" w:space="0" w:color="auto"/>
        <w:right w:val="none" w:sz="0" w:space="0" w:color="auto"/>
      </w:divBdr>
    </w:div>
    <w:div w:id="157858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chart" Target="charts/chart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https://universitypensionplan.sharepoint.com/sites/StrategicCommunicationandExternalRelations/Shared%20Documents/Active%20Projects/3.%20UPP%20Corporate/Reports/Proxy%20Voting%20Report/Q1%20UPP%20Proxy%20Voting%20Repor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2124103317067088"/>
          <c:y val="4.9532560833395085E-2"/>
          <c:w val="0.60280873483136366"/>
          <c:h val="0.78367044790045148"/>
        </c:manualLayout>
      </c:layout>
      <c:barChart>
        <c:barDir val="bar"/>
        <c:grouping val="clustered"/>
        <c:varyColors val="0"/>
        <c:ser>
          <c:idx val="0"/>
          <c:order val="0"/>
          <c:tx>
            <c:strRef>
              <c:f>Sheet1!$I$25</c:f>
              <c:strCache>
                <c:ptCount val="1"/>
                <c:pt idx="0">
                  <c:v>Votes Against Third-party Voting Vendor's Recommendations</c:v>
                </c:pt>
              </c:strCache>
            </c:strRef>
          </c:tx>
          <c:spPr>
            <a:solidFill>
              <a:srgbClr val="E9828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Sheet1!$J$25</c:f>
              <c:numCache>
                <c:formatCode>#,##0[$%-409]</c:formatCode>
                <c:ptCount val="1"/>
                <c:pt idx="0">
                  <c:v>0</c:v>
                </c:pt>
              </c:numCache>
            </c:numRef>
          </c:val>
          <c:extLst>
            <c:ext xmlns:c16="http://schemas.microsoft.com/office/drawing/2014/chart" uri="{C3380CC4-5D6E-409C-BE32-E72D297353CC}">
              <c16:uniqueId val="{00000000-81E4-4BE1-9715-17C3621453B8}"/>
            </c:ext>
          </c:extLst>
        </c:ser>
        <c:ser>
          <c:idx val="1"/>
          <c:order val="1"/>
          <c:tx>
            <c:strRef>
              <c:f>Sheet1!$I$26</c:f>
              <c:strCache>
                <c:ptCount val="1"/>
                <c:pt idx="0">
                  <c:v>Votes Against Board or Management Recommendations</c:v>
                </c:pt>
              </c:strCache>
            </c:strRef>
          </c:tx>
          <c:spPr>
            <a:solidFill>
              <a:srgbClr val="B4A5C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Sheet1!$J$26</c:f>
              <c:numCache>
                <c:formatCode>#,##0.0[$%-409]</c:formatCode>
                <c:ptCount val="1"/>
                <c:pt idx="0">
                  <c:v>19.600000000000001</c:v>
                </c:pt>
              </c:numCache>
            </c:numRef>
          </c:val>
          <c:extLst>
            <c:ext xmlns:c16="http://schemas.microsoft.com/office/drawing/2014/chart" uri="{C3380CC4-5D6E-409C-BE32-E72D297353CC}">
              <c16:uniqueId val="{00000001-81E4-4BE1-9715-17C3621453B8}"/>
            </c:ext>
          </c:extLst>
        </c:ser>
        <c:ser>
          <c:idx val="2"/>
          <c:order val="2"/>
          <c:tx>
            <c:strRef>
              <c:f>Sheet1!$I$27</c:f>
              <c:strCache>
                <c:ptCount val="1"/>
                <c:pt idx="0">
                  <c:v>Proposals Voted On</c:v>
                </c:pt>
              </c:strCache>
            </c:strRef>
          </c:tx>
          <c:spPr>
            <a:solidFill>
              <a:srgbClr val="8DCCDB"/>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Sheet1!$J$27</c:f>
              <c:numCache>
                <c:formatCode>#,##0[$%-409]</c:formatCode>
                <c:ptCount val="1"/>
                <c:pt idx="0">
                  <c:v>100</c:v>
                </c:pt>
              </c:numCache>
            </c:numRef>
          </c:val>
          <c:extLst>
            <c:ext xmlns:c16="http://schemas.microsoft.com/office/drawing/2014/chart" uri="{C3380CC4-5D6E-409C-BE32-E72D297353CC}">
              <c16:uniqueId val="{00000002-81E4-4BE1-9715-17C3621453B8}"/>
            </c:ext>
          </c:extLst>
        </c:ser>
        <c:dLbls>
          <c:showLegendKey val="0"/>
          <c:showVal val="0"/>
          <c:showCatName val="0"/>
          <c:showSerName val="0"/>
          <c:showPercent val="0"/>
          <c:showBubbleSize val="0"/>
        </c:dLbls>
        <c:gapWidth val="182"/>
        <c:axId val="1021705024"/>
        <c:axId val="1021703776"/>
      </c:barChart>
      <c:catAx>
        <c:axId val="1021705024"/>
        <c:scaling>
          <c:orientation val="minMax"/>
        </c:scaling>
        <c:delete val="1"/>
        <c:axPos val="l"/>
        <c:numFmt formatCode="General" sourceLinked="1"/>
        <c:majorTickMark val="none"/>
        <c:minorTickMark val="none"/>
        <c:tickLblPos val="nextTo"/>
        <c:crossAx val="1021703776"/>
        <c:crosses val="autoZero"/>
        <c:auto val="1"/>
        <c:lblAlgn val="ctr"/>
        <c:lblOffset val="100"/>
        <c:noMultiLvlLbl val="0"/>
      </c:catAx>
      <c:valAx>
        <c:axId val="1021703776"/>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CA"/>
                  <a:t>Percentage of Ballot Items</a:t>
                </a:r>
              </a:p>
            </c:rich>
          </c:tx>
          <c:layout>
            <c:manualLayout>
              <c:xMode val="edge"/>
              <c:yMode val="edge"/>
              <c:x val="0.50432332566773708"/>
              <c:y val="0.9156824281967840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409]"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1705024"/>
        <c:crosses val="autoZero"/>
        <c:crossBetween val="between"/>
      </c:valAx>
      <c:spPr>
        <a:noFill/>
        <a:ln>
          <a:noFill/>
        </a:ln>
        <a:effectLst/>
      </c:spPr>
    </c:plotArea>
    <c:plotVisOnly val="1"/>
    <c:dispBlanksAs val="gap"/>
    <c:showDLblsOverMax val="0"/>
  </c:chart>
  <c:spPr>
    <a:solidFill>
      <a:srgbClr val="F8F2EC"/>
    </a:solidFill>
    <a:ln w="9525" cap="flat" cmpd="sng" algn="ctr">
      <a:noFill/>
      <a:round/>
    </a:ln>
    <a:effectLst/>
  </c:spPr>
  <c:txPr>
    <a:bodyPr/>
    <a:lstStyle/>
    <a:p>
      <a:pPr>
        <a:defRPr/>
      </a:pPr>
      <a:endParaRPr lang="en-US"/>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0.00444</cdr:x>
      <cdr:y>0.41452</cdr:y>
    </cdr:from>
    <cdr:to>
      <cdr:x>0.03365</cdr:x>
      <cdr:y>0.4639</cdr:y>
    </cdr:to>
    <cdr:sp macro="" textlink="">
      <cdr:nvSpPr>
        <cdr:cNvPr id="2" name="Rectangle 1"/>
        <cdr:cNvSpPr/>
      </cdr:nvSpPr>
      <cdr:spPr>
        <a:xfrm xmlns:a="http://schemas.openxmlformats.org/drawingml/2006/main">
          <a:off x="31423" y="1279525"/>
          <a:ext cx="206702" cy="152400"/>
        </a:xfrm>
        <a:prstGeom xmlns:a="http://schemas.openxmlformats.org/drawingml/2006/main" prst="rect">
          <a:avLst/>
        </a:prstGeom>
        <a:solidFill xmlns:a="http://schemas.openxmlformats.org/drawingml/2006/main">
          <a:srgbClr val="B4A5C6"/>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endParaRPr lang="en-CA"/>
        </a:p>
      </cdr:txBody>
    </cdr:sp>
  </cdr:relSizeAnchor>
  <cdr:relSizeAnchor xmlns:cdr="http://schemas.openxmlformats.org/drawingml/2006/chartDrawing">
    <cdr:from>
      <cdr:x>0.03634</cdr:x>
      <cdr:y>0.38264</cdr:y>
    </cdr:from>
    <cdr:to>
      <cdr:x>0.34093</cdr:x>
      <cdr:y>0.50497</cdr:y>
    </cdr:to>
    <cdr:sp macro="" textlink="">
      <cdr:nvSpPr>
        <cdr:cNvPr id="3" name="Text Box 2"/>
        <cdr:cNvSpPr txBox="1">
          <a:spLocks xmlns:a="http://schemas.openxmlformats.org/drawingml/2006/main" noChangeArrowheads="1"/>
        </cdr:cNvSpPr>
      </cdr:nvSpPr>
      <cdr:spPr bwMode="auto">
        <a:xfrm xmlns:a="http://schemas.openxmlformats.org/drawingml/2006/main">
          <a:off x="257175" y="1181100"/>
          <a:ext cx="2155603" cy="37760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pPr>
            <a:lnSpc>
              <a:spcPct val="105000"/>
            </a:lnSpc>
          </a:pPr>
          <a:r>
            <a:rPr lang="en-US" sz="900">
              <a:solidFill>
                <a:srgbClr val="7E7E7E"/>
              </a:solidFill>
              <a:effectLst/>
              <a:latin typeface="Century Gothic" panose="020B0502020202020204" pitchFamily="34" charset="0"/>
              <a:ea typeface="Times New Roman" panose="02020603050405020304" pitchFamily="18" charset="0"/>
              <a:cs typeface="Microsoft Sans Serif (Body)"/>
            </a:rPr>
            <a:t>Votes Against Board or Management </a:t>
          </a:r>
          <a:r>
            <a:rPr lang="en-US" sz="900" baseline="0">
              <a:solidFill>
                <a:srgbClr val="7E7E7E"/>
              </a:solidFill>
              <a:effectLst/>
              <a:latin typeface="Century Gothic" panose="020B0502020202020204" pitchFamily="34" charset="0"/>
              <a:ea typeface="Times New Roman" panose="02020603050405020304" pitchFamily="18" charset="0"/>
              <a:cs typeface="Microsoft Sans Serif (Body)"/>
            </a:rPr>
            <a:t>Recommendations </a:t>
          </a:r>
          <a:endParaRPr lang="en-CA" sz="900">
            <a:solidFill>
              <a:srgbClr val="7E7E7E"/>
            </a:solidFill>
            <a:effectLst/>
            <a:latin typeface="Century Gothic" panose="020B0502020202020204" pitchFamily="34" charset="0"/>
            <a:ea typeface="Times New Roman" panose="02020603050405020304" pitchFamily="18" charset="0"/>
            <a:cs typeface="Microsoft Sans Serif (Body)"/>
          </a:endParaRPr>
        </a:p>
      </cdr:txBody>
    </cdr:sp>
  </cdr:relSizeAnchor>
  <cdr:relSizeAnchor xmlns:cdr="http://schemas.openxmlformats.org/drawingml/2006/chartDrawing">
    <cdr:from>
      <cdr:x>0.03454</cdr:x>
      <cdr:y>0.54104</cdr:y>
    </cdr:from>
    <cdr:to>
      <cdr:x>0.33913</cdr:x>
      <cdr:y>0.66337</cdr:y>
    </cdr:to>
    <cdr:sp macro="" textlink="">
      <cdr:nvSpPr>
        <cdr:cNvPr id="4" name="Text Box 1"/>
        <cdr:cNvSpPr txBox="1">
          <a:spLocks xmlns:a="http://schemas.openxmlformats.org/drawingml/2006/main" noChangeArrowheads="1"/>
        </cdr:cNvSpPr>
      </cdr:nvSpPr>
      <cdr:spPr bwMode="auto">
        <a:xfrm xmlns:a="http://schemas.openxmlformats.org/drawingml/2006/main">
          <a:off x="244475" y="1670050"/>
          <a:ext cx="2155603" cy="37760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5000"/>
            </a:lnSpc>
          </a:pPr>
          <a:r>
            <a:rPr lang="en-US" sz="900">
              <a:solidFill>
                <a:srgbClr val="7E7E7E"/>
              </a:solidFill>
              <a:effectLst/>
              <a:latin typeface="Century Gothic" panose="020B0502020202020204" pitchFamily="34" charset="0"/>
              <a:ea typeface="Times New Roman" panose="02020603050405020304" pitchFamily="18" charset="0"/>
              <a:cs typeface="Microsoft Sans Serif (Body)"/>
            </a:rPr>
            <a:t>Votes Against Third-party Voting</a:t>
          </a:r>
          <a:r>
            <a:rPr lang="en-US" sz="900" baseline="0">
              <a:solidFill>
                <a:srgbClr val="7E7E7E"/>
              </a:solidFill>
              <a:effectLst/>
              <a:latin typeface="Century Gothic" panose="020B0502020202020204" pitchFamily="34" charset="0"/>
              <a:ea typeface="Times New Roman" panose="02020603050405020304" pitchFamily="18" charset="0"/>
              <a:cs typeface="Microsoft Sans Serif (Body)"/>
            </a:rPr>
            <a:t> Vendor's Recommendations </a:t>
          </a:r>
          <a:endParaRPr lang="en-CA" sz="900">
            <a:solidFill>
              <a:srgbClr val="7E7E7E"/>
            </a:solidFill>
            <a:effectLst/>
            <a:latin typeface="Century Gothic" panose="020B0502020202020204" pitchFamily="34" charset="0"/>
            <a:ea typeface="Times New Roman" panose="02020603050405020304" pitchFamily="18" charset="0"/>
            <a:cs typeface="Microsoft Sans Serif (Body)"/>
          </a:endParaRPr>
        </a:p>
      </cdr:txBody>
    </cdr:sp>
  </cdr:relSizeAnchor>
</c:userShapes>
</file>

<file path=word/theme/theme1.xml><?xml version="1.0" encoding="utf-8"?>
<a:theme xmlns:a="http://schemas.openxmlformats.org/drawingml/2006/main" name="Theme2">
  <a:themeElements>
    <a:clrScheme name="UPP Colours">
      <a:dk1>
        <a:srgbClr val="545454"/>
      </a:dk1>
      <a:lt1>
        <a:srgbClr val="FFFFFF"/>
      </a:lt1>
      <a:dk2>
        <a:srgbClr val="0B4A72"/>
      </a:dk2>
      <a:lt2>
        <a:srgbClr val="EFE8DE"/>
      </a:lt2>
      <a:accent1>
        <a:srgbClr val="4395C8"/>
      </a:accent1>
      <a:accent2>
        <a:srgbClr val="EFC241"/>
      </a:accent2>
      <a:accent3>
        <a:srgbClr val="8DCCDB"/>
      </a:accent3>
      <a:accent4>
        <a:srgbClr val="E98286"/>
      </a:accent4>
      <a:accent5>
        <a:srgbClr val="B4A5C6"/>
      </a:accent5>
      <a:accent6>
        <a:srgbClr val="123049"/>
      </a:accent6>
      <a:hlink>
        <a:srgbClr val="61B1C1"/>
      </a:hlink>
      <a:folHlink>
        <a:srgbClr val="B4A5C6"/>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UPP">
    <a:dk1>
      <a:sysClr val="windowText" lastClr="000000"/>
    </a:dk1>
    <a:lt1>
      <a:sysClr val="window" lastClr="FFFFFF"/>
    </a:lt1>
    <a:dk2>
      <a:srgbClr val="0B4A72"/>
    </a:dk2>
    <a:lt2>
      <a:srgbClr val="D9E0E4"/>
    </a:lt2>
    <a:accent1>
      <a:srgbClr val="4395C8"/>
    </a:accent1>
    <a:accent2>
      <a:srgbClr val="EFC241"/>
    </a:accent2>
    <a:accent3>
      <a:srgbClr val="E98286"/>
    </a:accent3>
    <a:accent4>
      <a:srgbClr val="B4A5C6"/>
    </a:accent4>
    <a:accent5>
      <a:srgbClr val="A3A2A4"/>
    </a:accent5>
    <a:accent6>
      <a:srgbClr val="000000"/>
    </a:accent6>
    <a:hlink>
      <a:srgbClr val="4395C8"/>
    </a:hlink>
    <a:folHlink>
      <a:srgbClr val="B4A5C6"/>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1D0563BB7B1D4AB70951B757D3082F" ma:contentTypeVersion="11" ma:contentTypeDescription="Create a new document." ma:contentTypeScope="" ma:versionID="f4a0bd375a538d27956732a2ff491a77">
  <xsd:schema xmlns:xsd="http://www.w3.org/2001/XMLSchema" xmlns:xs="http://www.w3.org/2001/XMLSchema" xmlns:p="http://schemas.microsoft.com/office/2006/metadata/properties" xmlns:ns2="76e78353-6127-4982-a56a-cfb6cc0abb1e" xmlns:ns3="ede4991a-11cc-4eae-8a9e-879c3ca382d0" targetNamespace="http://schemas.microsoft.com/office/2006/metadata/properties" ma:root="true" ma:fieldsID="c48311e0efcecab49b509fdb3710e167" ns2:_="" ns3:_="">
    <xsd:import namespace="76e78353-6127-4982-a56a-cfb6cc0abb1e"/>
    <xsd:import namespace="ede4991a-11cc-4eae-8a9e-879c3ca382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e78353-6127-4982-a56a-cfb6cc0abb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e4991a-11cc-4eae-8a9e-879c3ca382d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ede4991a-11cc-4eae-8a9e-879c3ca382d0">
      <UserInfo>
        <DisplayName>Zandra Alexander (she, her)</DisplayName>
        <AccountId>14</AccountId>
        <AccountType/>
      </UserInfo>
      <UserInfo>
        <DisplayName>Nasser Jamal</DisplayName>
        <AccountId>13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4DF41-662C-4691-BDEA-A4A8DEFB2D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e78353-6127-4982-a56a-cfb6cc0abb1e"/>
    <ds:schemaRef ds:uri="ede4991a-11cc-4eae-8a9e-879c3ca382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8D5C62-704D-444E-9298-50D2206DEFDC}">
  <ds:schemaRefs>
    <ds:schemaRef ds:uri="http://schemas.microsoft.com/office/2006/metadata/properties"/>
    <ds:schemaRef ds:uri="http://schemas.microsoft.com/office/infopath/2007/PartnerControls"/>
    <ds:schemaRef ds:uri="ede4991a-11cc-4eae-8a9e-879c3ca382d0"/>
  </ds:schemaRefs>
</ds:datastoreItem>
</file>

<file path=customXml/itemProps3.xml><?xml version="1.0" encoding="utf-8"?>
<ds:datastoreItem xmlns:ds="http://schemas.openxmlformats.org/officeDocument/2006/customXml" ds:itemID="{F9A932E1-D90B-46D2-A642-70E859985A83}">
  <ds:schemaRefs>
    <ds:schemaRef ds:uri="http://schemas.microsoft.com/sharepoint/v3/contenttype/forms"/>
  </ds:schemaRefs>
</ds:datastoreItem>
</file>

<file path=customXml/itemProps4.xml><?xml version="1.0" encoding="utf-8"?>
<ds:datastoreItem xmlns:ds="http://schemas.openxmlformats.org/officeDocument/2006/customXml" ds:itemID="{499BE70F-0802-45A6-90E6-71C6387F8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1880</Words>
  <Characters>10717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UPP Re</dc:subject>
  <dc:creator>Microsoft Office User</dc:creator>
  <cp:keywords/>
  <dc:description/>
  <cp:lastModifiedBy>Irene Hawkings</cp:lastModifiedBy>
  <cp:revision>2</cp:revision>
  <cp:lastPrinted>2021-06-01T18:52:00Z</cp:lastPrinted>
  <dcterms:created xsi:type="dcterms:W3CDTF">2022-07-07T14:22:00Z</dcterms:created>
  <dcterms:modified xsi:type="dcterms:W3CDTF">2022-07-07T14:22:00Z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documentId_6073</vt:lpwstr>
  </property>
  <property fmtid="{D5CDD505-2E9C-101B-9397-08002B2CF9AE}" pid="3" name="ContentTypeId">
    <vt:lpwstr>0x010100211D0563BB7B1D4AB70951B757D3082F</vt:lpwstr>
  </property>
  <property fmtid="{D5CDD505-2E9C-101B-9397-08002B2CF9AE}" pid="4" name="ContentTag">
    <vt:lpwstr>3;#Word Template|a6d4618d-3321-4bff-bd99-6f4b4c5c3c88</vt:lpwstr>
  </property>
</Properties>
</file>